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E6" w:rsidRPr="00C972E6" w:rsidRDefault="00C972E6" w:rsidP="00C972E6">
      <w:pPr>
        <w:jc w:val="center"/>
        <w:rPr>
          <w:rFonts w:eastAsia="TimesNewRomanPS-BoldMT"/>
          <w:b/>
          <w:bCs/>
          <w:sz w:val="26"/>
          <w:szCs w:val="26"/>
        </w:rPr>
      </w:pPr>
      <w:bookmarkStart w:id="0" w:name="OLE_LINK1"/>
      <w:bookmarkStart w:id="1" w:name="OLE_LINK2"/>
      <w:bookmarkStart w:id="2" w:name="OLE_LINK6"/>
      <w:r w:rsidRPr="00C972E6">
        <w:rPr>
          <w:rFonts w:eastAsia="TimesNewRomanPS-BoldMT"/>
          <w:b/>
          <w:bCs/>
          <w:sz w:val="26"/>
          <w:szCs w:val="26"/>
        </w:rPr>
        <w:t>GASTROPODA-BİVALVİA FAUNA DAĞILIMI</w:t>
      </w:r>
      <w:r>
        <w:rPr>
          <w:rFonts w:eastAsia="TimesNewRomanPS-BoldMT"/>
          <w:b/>
          <w:bCs/>
          <w:sz w:val="26"/>
          <w:szCs w:val="26"/>
        </w:rPr>
        <w:t xml:space="preserve"> İLE </w:t>
      </w:r>
      <w:r w:rsidRPr="00C972E6">
        <w:rPr>
          <w:rFonts w:eastAsia="TimesNewRomanPS-BoldMT"/>
          <w:b/>
          <w:bCs/>
          <w:sz w:val="26"/>
          <w:szCs w:val="26"/>
        </w:rPr>
        <w:t>SÜNNET GÖLÜ’NÜN (GÖYNÜK</w:t>
      </w:r>
      <w:r>
        <w:rPr>
          <w:rFonts w:eastAsia="TimesNewRomanPS-BoldMT"/>
          <w:b/>
          <w:bCs/>
          <w:sz w:val="26"/>
          <w:szCs w:val="26"/>
        </w:rPr>
        <w:t xml:space="preserve">, </w:t>
      </w:r>
      <w:r w:rsidRPr="00C972E6">
        <w:rPr>
          <w:rFonts w:eastAsia="TimesNewRomanPS-BoldMT"/>
          <w:b/>
          <w:bCs/>
          <w:sz w:val="26"/>
          <w:szCs w:val="26"/>
        </w:rPr>
        <w:t xml:space="preserve">BOLU) </w:t>
      </w:r>
      <w:r>
        <w:rPr>
          <w:rFonts w:eastAsia="TimesNewRomanPS-BoldMT"/>
          <w:b/>
          <w:bCs/>
          <w:sz w:val="26"/>
          <w:szCs w:val="26"/>
        </w:rPr>
        <w:t xml:space="preserve">ERKEN-ORTA HOLOSEN’DEKİ </w:t>
      </w:r>
      <w:r w:rsidRPr="00C972E6">
        <w:rPr>
          <w:rFonts w:eastAsia="TimesNewRomanPS-BoldMT"/>
          <w:b/>
          <w:bCs/>
          <w:sz w:val="26"/>
          <w:szCs w:val="26"/>
        </w:rPr>
        <w:t>PALEOİKLİM VE PALEOORTAM ÖZELLİKLERİ</w:t>
      </w:r>
    </w:p>
    <w:p w:rsidR="00691E21" w:rsidRPr="00691E21" w:rsidRDefault="00691E21" w:rsidP="00691E21">
      <w:pPr>
        <w:jc w:val="center"/>
        <w:rPr>
          <w:b/>
          <w:caps/>
          <w:sz w:val="26"/>
          <w:szCs w:val="26"/>
        </w:rPr>
      </w:pPr>
    </w:p>
    <w:bookmarkEnd w:id="0"/>
    <w:bookmarkEnd w:id="1"/>
    <w:bookmarkEnd w:id="2"/>
    <w:p w:rsidR="00691E21" w:rsidRPr="00691E21" w:rsidRDefault="00350C5C" w:rsidP="00691E21">
      <w:pPr>
        <w:jc w:val="center"/>
        <w:rPr>
          <w:b/>
          <w:iCs/>
          <w:sz w:val="22"/>
          <w:szCs w:val="20"/>
        </w:rPr>
      </w:pPr>
      <w:proofErr w:type="spellStart"/>
      <w:r>
        <w:rPr>
          <w:b/>
          <w:iCs/>
          <w:sz w:val="22"/>
          <w:szCs w:val="20"/>
        </w:rPr>
        <w:t>Sevinç</w:t>
      </w:r>
      <w:proofErr w:type="spellEnd"/>
      <w:r>
        <w:rPr>
          <w:b/>
          <w:iCs/>
          <w:sz w:val="22"/>
          <w:szCs w:val="20"/>
        </w:rPr>
        <w:t xml:space="preserve"> </w:t>
      </w:r>
      <w:proofErr w:type="spellStart"/>
      <w:r>
        <w:rPr>
          <w:b/>
          <w:iCs/>
          <w:sz w:val="22"/>
          <w:szCs w:val="20"/>
        </w:rPr>
        <w:t>Kapan</w:t>
      </w:r>
      <w:proofErr w:type="spellEnd"/>
      <w:r>
        <w:rPr>
          <w:b/>
          <w:iCs/>
          <w:sz w:val="22"/>
          <w:szCs w:val="20"/>
        </w:rPr>
        <w:t xml:space="preserve"> Yeşilyurt</w:t>
      </w:r>
      <w:r>
        <w:rPr>
          <w:b/>
          <w:iCs/>
          <w:sz w:val="22"/>
          <w:szCs w:val="20"/>
          <w:vertAlign w:val="superscript"/>
        </w:rPr>
        <w:t>1</w:t>
      </w:r>
      <w:r>
        <w:rPr>
          <w:b/>
          <w:iCs/>
          <w:sz w:val="22"/>
          <w:szCs w:val="20"/>
        </w:rPr>
        <w:t>, F</w:t>
      </w:r>
      <w:r w:rsidR="00691E21" w:rsidRPr="00691E21">
        <w:rPr>
          <w:b/>
          <w:iCs/>
          <w:sz w:val="22"/>
          <w:szCs w:val="20"/>
        </w:rPr>
        <w:t>aruk Ocakoğlu</w:t>
      </w:r>
      <w:r>
        <w:rPr>
          <w:b/>
          <w:iCs/>
          <w:sz w:val="22"/>
          <w:szCs w:val="20"/>
          <w:vertAlign w:val="superscript"/>
        </w:rPr>
        <w:t>2</w:t>
      </w:r>
      <w:r w:rsidR="00691E21" w:rsidRPr="00691E21">
        <w:rPr>
          <w:b/>
          <w:iCs/>
          <w:sz w:val="22"/>
          <w:szCs w:val="20"/>
        </w:rPr>
        <w:t xml:space="preserve">, </w:t>
      </w:r>
    </w:p>
    <w:p w:rsidR="00691E21" w:rsidRPr="00691E21" w:rsidRDefault="00691E21" w:rsidP="00691E21">
      <w:pPr>
        <w:jc w:val="center"/>
        <w:rPr>
          <w:i/>
          <w:iCs/>
          <w:sz w:val="20"/>
          <w:szCs w:val="20"/>
        </w:rPr>
      </w:pPr>
    </w:p>
    <w:p w:rsidR="00691E21" w:rsidRDefault="00691E21" w:rsidP="00691E21">
      <w:pPr>
        <w:jc w:val="center"/>
        <w:rPr>
          <w:i/>
          <w:iCs/>
          <w:sz w:val="20"/>
          <w:szCs w:val="20"/>
        </w:rPr>
      </w:pPr>
      <w:r w:rsidRPr="00691E21">
        <w:rPr>
          <w:i/>
          <w:iCs/>
          <w:sz w:val="20"/>
          <w:szCs w:val="20"/>
          <w:vertAlign w:val="superscript"/>
        </w:rPr>
        <w:t>1</w:t>
      </w:r>
      <w:r w:rsidR="00350C5C" w:rsidRPr="00350C5C">
        <w:rPr>
          <w:i/>
          <w:iCs/>
          <w:sz w:val="20"/>
          <w:szCs w:val="20"/>
        </w:rPr>
        <w:t xml:space="preserve"> </w:t>
      </w:r>
      <w:proofErr w:type="spellStart"/>
      <w:r w:rsidR="00350C5C">
        <w:rPr>
          <w:i/>
          <w:iCs/>
          <w:sz w:val="20"/>
          <w:szCs w:val="20"/>
        </w:rPr>
        <w:t>Çanakkale</w:t>
      </w:r>
      <w:proofErr w:type="spellEnd"/>
      <w:r w:rsidR="00350C5C">
        <w:rPr>
          <w:i/>
          <w:iCs/>
          <w:sz w:val="20"/>
          <w:szCs w:val="20"/>
        </w:rPr>
        <w:t xml:space="preserve"> </w:t>
      </w:r>
      <w:proofErr w:type="spellStart"/>
      <w:r w:rsidR="00350C5C">
        <w:rPr>
          <w:i/>
          <w:iCs/>
          <w:sz w:val="20"/>
          <w:szCs w:val="20"/>
        </w:rPr>
        <w:t>Onsekiz</w:t>
      </w:r>
      <w:proofErr w:type="spellEnd"/>
      <w:r w:rsidR="00350C5C">
        <w:rPr>
          <w:i/>
          <w:iCs/>
          <w:sz w:val="20"/>
          <w:szCs w:val="20"/>
        </w:rPr>
        <w:t xml:space="preserve"> Mart </w:t>
      </w:r>
      <w:proofErr w:type="spellStart"/>
      <w:r w:rsidR="00350C5C">
        <w:rPr>
          <w:i/>
          <w:iCs/>
          <w:sz w:val="20"/>
          <w:szCs w:val="20"/>
        </w:rPr>
        <w:t>Üniversitesi</w:t>
      </w:r>
      <w:proofErr w:type="spellEnd"/>
      <w:r w:rsidR="00350C5C">
        <w:rPr>
          <w:i/>
          <w:iCs/>
          <w:sz w:val="20"/>
          <w:szCs w:val="20"/>
        </w:rPr>
        <w:t xml:space="preserve">, </w:t>
      </w:r>
      <w:proofErr w:type="spellStart"/>
      <w:r w:rsidR="00350C5C">
        <w:rPr>
          <w:i/>
          <w:iCs/>
          <w:sz w:val="20"/>
          <w:szCs w:val="20"/>
        </w:rPr>
        <w:t>Jeoloji</w:t>
      </w:r>
      <w:proofErr w:type="spellEnd"/>
      <w:r w:rsidR="00350C5C">
        <w:rPr>
          <w:i/>
          <w:iCs/>
          <w:sz w:val="20"/>
          <w:szCs w:val="20"/>
        </w:rPr>
        <w:t xml:space="preserve"> </w:t>
      </w:r>
      <w:proofErr w:type="spellStart"/>
      <w:r w:rsidR="00350C5C">
        <w:rPr>
          <w:i/>
          <w:iCs/>
          <w:sz w:val="20"/>
          <w:szCs w:val="20"/>
        </w:rPr>
        <w:t>Mühendis</w:t>
      </w:r>
      <w:r w:rsidR="00E9400F">
        <w:rPr>
          <w:i/>
          <w:iCs/>
          <w:sz w:val="20"/>
          <w:szCs w:val="20"/>
        </w:rPr>
        <w:t>l</w:t>
      </w:r>
      <w:r w:rsidR="00350C5C">
        <w:rPr>
          <w:i/>
          <w:iCs/>
          <w:sz w:val="20"/>
          <w:szCs w:val="20"/>
        </w:rPr>
        <w:t>iği</w:t>
      </w:r>
      <w:proofErr w:type="spellEnd"/>
      <w:r w:rsidR="00350C5C">
        <w:rPr>
          <w:i/>
          <w:iCs/>
          <w:sz w:val="20"/>
          <w:szCs w:val="20"/>
        </w:rPr>
        <w:t xml:space="preserve"> </w:t>
      </w:r>
      <w:proofErr w:type="spellStart"/>
      <w:r w:rsidR="00350C5C">
        <w:rPr>
          <w:i/>
          <w:iCs/>
          <w:sz w:val="20"/>
          <w:szCs w:val="20"/>
        </w:rPr>
        <w:t>Bölümü</w:t>
      </w:r>
      <w:proofErr w:type="spellEnd"/>
      <w:r w:rsidR="00350C5C">
        <w:rPr>
          <w:i/>
          <w:iCs/>
          <w:sz w:val="20"/>
          <w:szCs w:val="20"/>
        </w:rPr>
        <w:t xml:space="preserve">, </w:t>
      </w:r>
      <w:proofErr w:type="spellStart"/>
      <w:r w:rsidR="00350C5C">
        <w:rPr>
          <w:i/>
          <w:iCs/>
          <w:sz w:val="20"/>
          <w:szCs w:val="20"/>
        </w:rPr>
        <w:t>Çanakkale</w:t>
      </w:r>
      <w:proofErr w:type="spellEnd"/>
      <w:r w:rsidR="00350C5C">
        <w:rPr>
          <w:i/>
          <w:iCs/>
          <w:sz w:val="20"/>
          <w:szCs w:val="20"/>
        </w:rPr>
        <w:t xml:space="preserve">, </w:t>
      </w:r>
      <w:proofErr w:type="spellStart"/>
      <w:r w:rsidR="00350C5C">
        <w:rPr>
          <w:i/>
          <w:iCs/>
          <w:sz w:val="20"/>
          <w:szCs w:val="20"/>
        </w:rPr>
        <w:t>Türkiye</w:t>
      </w:r>
      <w:proofErr w:type="spellEnd"/>
      <w:r w:rsidR="00350C5C">
        <w:rPr>
          <w:i/>
          <w:iCs/>
          <w:sz w:val="20"/>
          <w:szCs w:val="20"/>
        </w:rPr>
        <w:t xml:space="preserve"> </w:t>
      </w:r>
    </w:p>
    <w:p w:rsidR="00350C5C" w:rsidRDefault="00350C5C" w:rsidP="00691E21">
      <w:pPr>
        <w:jc w:val="center"/>
        <w:rPr>
          <w:i/>
          <w:iCs/>
          <w:sz w:val="20"/>
          <w:szCs w:val="20"/>
        </w:rPr>
      </w:pPr>
      <w:r w:rsidRPr="00691E21">
        <w:rPr>
          <w:i/>
          <w:sz w:val="20"/>
          <w:szCs w:val="20"/>
          <w:lang w:val="tr-TR"/>
        </w:rPr>
        <w:t xml:space="preserve">(e-mail: </w:t>
      </w:r>
      <w:r w:rsidR="00E92129">
        <w:rPr>
          <w:rFonts w:eastAsia="Calibri" w:cs="Calibri"/>
          <w:i/>
          <w:sz w:val="20"/>
          <w:szCs w:val="20"/>
          <w:lang w:val="tr-TR"/>
        </w:rPr>
        <w:fldChar w:fldCharType="begin"/>
      </w:r>
      <w:r>
        <w:rPr>
          <w:rFonts w:eastAsia="Calibri" w:cs="Calibri"/>
          <w:i/>
          <w:sz w:val="20"/>
          <w:szCs w:val="20"/>
          <w:lang w:val="tr-TR"/>
        </w:rPr>
        <w:instrText xml:space="preserve"> HYPERLINK "mailto:</w:instrText>
      </w:r>
      <w:r w:rsidRPr="00350C5C">
        <w:rPr>
          <w:rFonts w:eastAsia="Calibri" w:cs="Calibri"/>
          <w:i/>
          <w:sz w:val="20"/>
          <w:szCs w:val="20"/>
          <w:lang w:val="tr-TR"/>
        </w:rPr>
        <w:instrText>sevinckapan_yesilyurt@hotmail.com</w:instrText>
      </w:r>
      <w:r>
        <w:rPr>
          <w:rFonts w:eastAsia="Calibri" w:cs="Calibri"/>
          <w:i/>
          <w:sz w:val="20"/>
          <w:szCs w:val="20"/>
          <w:lang w:val="tr-TR"/>
        </w:rPr>
        <w:instrText xml:space="preserve">" </w:instrText>
      </w:r>
      <w:r w:rsidR="00E92129">
        <w:rPr>
          <w:rFonts w:eastAsia="Calibri" w:cs="Calibri"/>
          <w:i/>
          <w:sz w:val="20"/>
          <w:szCs w:val="20"/>
          <w:lang w:val="tr-TR"/>
        </w:rPr>
        <w:fldChar w:fldCharType="separate"/>
      </w:r>
      <w:r w:rsidRPr="004C36D6">
        <w:rPr>
          <w:rStyle w:val="Hyperlink"/>
          <w:rFonts w:eastAsia="Calibri" w:cs="Calibri"/>
          <w:i/>
          <w:sz w:val="20"/>
          <w:szCs w:val="20"/>
          <w:lang w:val="tr-TR"/>
        </w:rPr>
        <w:t>sevinckapan_yesilyurt@hotmail.com</w:t>
      </w:r>
      <w:r w:rsidR="00E92129">
        <w:rPr>
          <w:rFonts w:eastAsia="Calibri" w:cs="Calibri"/>
          <w:i/>
          <w:sz w:val="20"/>
          <w:szCs w:val="20"/>
          <w:lang w:val="tr-TR"/>
        </w:rPr>
        <w:fldChar w:fldCharType="end"/>
      </w:r>
      <w:r w:rsidRPr="00691E21">
        <w:rPr>
          <w:i/>
          <w:sz w:val="20"/>
          <w:szCs w:val="20"/>
          <w:lang w:val="tr-TR"/>
        </w:rPr>
        <w:t>)</w:t>
      </w:r>
    </w:p>
    <w:p w:rsidR="00C972E6" w:rsidRPr="00691E21" w:rsidRDefault="00691E21" w:rsidP="00C972E6">
      <w:pPr>
        <w:jc w:val="center"/>
        <w:rPr>
          <w:i/>
          <w:sz w:val="20"/>
          <w:szCs w:val="20"/>
        </w:rPr>
      </w:pPr>
      <w:r w:rsidRPr="00691E21">
        <w:rPr>
          <w:i/>
          <w:iCs/>
          <w:sz w:val="20"/>
          <w:szCs w:val="20"/>
          <w:vertAlign w:val="superscript"/>
        </w:rPr>
        <w:t>2</w:t>
      </w:r>
      <w:r w:rsidR="00350C5C">
        <w:rPr>
          <w:i/>
          <w:iCs/>
          <w:sz w:val="20"/>
          <w:szCs w:val="20"/>
        </w:rPr>
        <w:t xml:space="preserve"> </w:t>
      </w:r>
      <w:proofErr w:type="spellStart"/>
      <w:r w:rsidR="00350C5C" w:rsidRPr="00691E21">
        <w:rPr>
          <w:i/>
          <w:iCs/>
          <w:sz w:val="20"/>
          <w:szCs w:val="20"/>
        </w:rPr>
        <w:t>Eskişehir</w:t>
      </w:r>
      <w:proofErr w:type="spellEnd"/>
      <w:r w:rsidR="00350C5C" w:rsidRPr="00691E21">
        <w:rPr>
          <w:i/>
          <w:iCs/>
          <w:sz w:val="20"/>
          <w:szCs w:val="20"/>
        </w:rPr>
        <w:t xml:space="preserve"> </w:t>
      </w:r>
      <w:proofErr w:type="spellStart"/>
      <w:r w:rsidR="00350C5C" w:rsidRPr="00691E21">
        <w:rPr>
          <w:i/>
          <w:iCs/>
          <w:sz w:val="20"/>
          <w:szCs w:val="20"/>
        </w:rPr>
        <w:t>Osmangazi</w:t>
      </w:r>
      <w:proofErr w:type="spellEnd"/>
      <w:r w:rsidR="00350C5C" w:rsidRPr="00691E21">
        <w:rPr>
          <w:i/>
          <w:iCs/>
          <w:sz w:val="20"/>
          <w:szCs w:val="20"/>
        </w:rPr>
        <w:t xml:space="preserve"> </w:t>
      </w:r>
      <w:proofErr w:type="spellStart"/>
      <w:r w:rsidR="00350C5C" w:rsidRPr="00691E21">
        <w:rPr>
          <w:i/>
          <w:iCs/>
          <w:sz w:val="20"/>
          <w:szCs w:val="20"/>
        </w:rPr>
        <w:t>Üniversitesi</w:t>
      </w:r>
      <w:proofErr w:type="spellEnd"/>
      <w:r w:rsidR="00350C5C" w:rsidRPr="00691E21">
        <w:rPr>
          <w:i/>
          <w:iCs/>
          <w:sz w:val="20"/>
          <w:szCs w:val="20"/>
        </w:rPr>
        <w:t xml:space="preserve">, </w:t>
      </w:r>
      <w:proofErr w:type="spellStart"/>
      <w:r w:rsidR="00350C5C" w:rsidRPr="00691E21">
        <w:rPr>
          <w:i/>
          <w:iCs/>
          <w:sz w:val="20"/>
          <w:szCs w:val="20"/>
        </w:rPr>
        <w:t>Jeoloji</w:t>
      </w:r>
      <w:proofErr w:type="spellEnd"/>
      <w:r w:rsidR="00350C5C" w:rsidRPr="00691E21">
        <w:rPr>
          <w:i/>
          <w:iCs/>
          <w:sz w:val="20"/>
          <w:szCs w:val="20"/>
        </w:rPr>
        <w:t xml:space="preserve"> </w:t>
      </w:r>
      <w:proofErr w:type="spellStart"/>
      <w:r w:rsidR="00350C5C" w:rsidRPr="00691E21">
        <w:rPr>
          <w:i/>
          <w:iCs/>
          <w:sz w:val="20"/>
          <w:szCs w:val="20"/>
        </w:rPr>
        <w:t>Mühendisliği</w:t>
      </w:r>
      <w:proofErr w:type="spellEnd"/>
      <w:r w:rsidR="00350C5C" w:rsidRPr="00691E21">
        <w:rPr>
          <w:i/>
          <w:iCs/>
          <w:sz w:val="20"/>
          <w:szCs w:val="20"/>
        </w:rPr>
        <w:t xml:space="preserve"> </w:t>
      </w:r>
      <w:proofErr w:type="spellStart"/>
      <w:r w:rsidR="00350C5C" w:rsidRPr="00691E21">
        <w:rPr>
          <w:i/>
          <w:iCs/>
          <w:sz w:val="20"/>
          <w:szCs w:val="20"/>
        </w:rPr>
        <w:t>Bölümü</w:t>
      </w:r>
      <w:proofErr w:type="spellEnd"/>
      <w:r w:rsidR="00350C5C" w:rsidRPr="00691E21">
        <w:rPr>
          <w:i/>
          <w:iCs/>
          <w:sz w:val="20"/>
          <w:szCs w:val="20"/>
        </w:rPr>
        <w:t xml:space="preserve">, </w:t>
      </w:r>
      <w:proofErr w:type="spellStart"/>
      <w:r w:rsidR="00350C5C" w:rsidRPr="00691E21">
        <w:rPr>
          <w:i/>
          <w:iCs/>
          <w:sz w:val="20"/>
          <w:szCs w:val="20"/>
        </w:rPr>
        <w:t>Eskişehir</w:t>
      </w:r>
      <w:proofErr w:type="spellEnd"/>
      <w:r w:rsidR="00350C5C" w:rsidRPr="00691E21">
        <w:rPr>
          <w:i/>
          <w:iCs/>
          <w:sz w:val="20"/>
          <w:szCs w:val="20"/>
        </w:rPr>
        <w:t xml:space="preserve">, </w:t>
      </w:r>
      <w:proofErr w:type="spellStart"/>
      <w:r w:rsidR="00350C5C" w:rsidRPr="00691E21">
        <w:rPr>
          <w:i/>
          <w:iCs/>
          <w:sz w:val="20"/>
          <w:szCs w:val="20"/>
        </w:rPr>
        <w:t>Türkiye</w:t>
      </w:r>
      <w:proofErr w:type="spellEnd"/>
    </w:p>
    <w:p w:rsidR="00691E21" w:rsidRPr="00691E21" w:rsidRDefault="00691E21" w:rsidP="00691E21">
      <w:pPr>
        <w:jc w:val="center"/>
        <w:rPr>
          <w:i/>
          <w:sz w:val="20"/>
          <w:szCs w:val="20"/>
        </w:rPr>
      </w:pPr>
    </w:p>
    <w:p w:rsidR="00847382" w:rsidRDefault="00847382" w:rsidP="00847382">
      <w:pPr>
        <w:jc w:val="center"/>
        <w:rPr>
          <w:b/>
          <w:lang w:val="tr-TR"/>
        </w:rPr>
      </w:pPr>
      <w:r>
        <w:rPr>
          <w:b/>
          <w:lang w:val="tr-TR"/>
        </w:rPr>
        <w:t xml:space="preserve">ÖZ </w:t>
      </w:r>
    </w:p>
    <w:p w:rsidR="00000088" w:rsidRDefault="00000088" w:rsidP="00847382">
      <w:pPr>
        <w:jc w:val="both"/>
        <w:rPr>
          <w:i/>
          <w:lang w:val="tr-TR"/>
        </w:rPr>
      </w:pPr>
    </w:p>
    <w:p w:rsidR="00381462" w:rsidRPr="00691E21" w:rsidRDefault="00381462" w:rsidP="00847382">
      <w:pPr>
        <w:jc w:val="both"/>
        <w:rPr>
          <w:sz w:val="20"/>
          <w:szCs w:val="20"/>
          <w:lang w:val="tr-TR"/>
        </w:rPr>
      </w:pPr>
    </w:p>
    <w:p w:rsidR="00E9400F" w:rsidRPr="00E9400F" w:rsidRDefault="00E9400F" w:rsidP="00BE146A">
      <w:pPr>
        <w:spacing w:after="120"/>
        <w:jc w:val="both"/>
        <w:rPr>
          <w:bCs/>
          <w:noProof/>
          <w:sz w:val="20"/>
          <w:szCs w:val="20"/>
        </w:rPr>
      </w:pPr>
      <w:proofErr w:type="gramStart"/>
      <w:r w:rsidRPr="00E9400F">
        <w:rPr>
          <w:rFonts w:eastAsia="TimesNewRomanPS-BoldMT"/>
          <w:bCs/>
          <w:sz w:val="20"/>
          <w:szCs w:val="20"/>
        </w:rPr>
        <w:t xml:space="preserve">Bu </w:t>
      </w:r>
      <w:proofErr w:type="spellStart"/>
      <w:r w:rsidRPr="00E9400F">
        <w:rPr>
          <w:rFonts w:eastAsia="TimesNewRomanPS-BoldMT"/>
          <w:bCs/>
          <w:sz w:val="20"/>
          <w:szCs w:val="20"/>
        </w:rPr>
        <w:t>çalışmada</w:t>
      </w:r>
      <w:proofErr w:type="spellEnd"/>
      <w:r w:rsidRPr="00E9400F">
        <w:rPr>
          <w:rFonts w:eastAsia="TimesNewRomanPS-BoldMT"/>
          <w:bCs/>
          <w:sz w:val="20"/>
          <w:szCs w:val="20"/>
        </w:rPr>
        <w:t xml:space="preserve">, </w:t>
      </w:r>
      <w:proofErr w:type="spellStart"/>
      <w:r>
        <w:rPr>
          <w:rFonts w:eastAsia="TimesNewRomanPS-BoldMT"/>
          <w:bCs/>
          <w:sz w:val="20"/>
          <w:szCs w:val="20"/>
        </w:rPr>
        <w:t>Sünnet</w:t>
      </w:r>
      <w:proofErr w:type="spellEnd"/>
      <w:r>
        <w:rPr>
          <w:rFonts w:eastAsia="TimesNewRomanPS-BoldMT"/>
          <w:bCs/>
          <w:sz w:val="20"/>
          <w:szCs w:val="20"/>
        </w:rPr>
        <w:t xml:space="preserve"> </w:t>
      </w:r>
      <w:proofErr w:type="spellStart"/>
      <w:r>
        <w:rPr>
          <w:rFonts w:eastAsia="TimesNewRomanPS-BoldMT"/>
          <w:bCs/>
          <w:sz w:val="20"/>
          <w:szCs w:val="20"/>
        </w:rPr>
        <w:t>Gölü’nün</w:t>
      </w:r>
      <w:proofErr w:type="spellEnd"/>
      <w:r>
        <w:rPr>
          <w:rFonts w:eastAsia="TimesNewRomanPS-BoldMT"/>
          <w:bCs/>
          <w:sz w:val="20"/>
          <w:szCs w:val="20"/>
        </w:rPr>
        <w:t xml:space="preserve"> </w:t>
      </w:r>
      <w:proofErr w:type="spellStart"/>
      <w:r>
        <w:rPr>
          <w:rFonts w:eastAsia="TimesNewRomanPS-BoldMT"/>
          <w:bCs/>
          <w:sz w:val="20"/>
          <w:szCs w:val="20"/>
        </w:rPr>
        <w:t>taraçalarından</w:t>
      </w:r>
      <w:proofErr w:type="spellEnd"/>
      <w:r>
        <w:rPr>
          <w:rFonts w:eastAsia="TimesNewRomanPS-BoldMT"/>
          <w:bCs/>
          <w:sz w:val="20"/>
          <w:szCs w:val="20"/>
        </w:rPr>
        <w:t xml:space="preserve"> </w:t>
      </w:r>
      <w:proofErr w:type="spellStart"/>
      <w:r>
        <w:rPr>
          <w:rFonts w:eastAsia="TimesNewRomanPS-BoldMT"/>
          <w:bCs/>
          <w:sz w:val="20"/>
          <w:szCs w:val="20"/>
        </w:rPr>
        <w:t>ölçülen</w:t>
      </w:r>
      <w:proofErr w:type="spellEnd"/>
      <w:r>
        <w:rPr>
          <w:rFonts w:eastAsia="TimesNewRomanPS-BoldMT"/>
          <w:bCs/>
          <w:sz w:val="20"/>
          <w:szCs w:val="20"/>
        </w:rPr>
        <w:t xml:space="preserve"> 14 m </w:t>
      </w:r>
      <w:proofErr w:type="spellStart"/>
      <w:r>
        <w:rPr>
          <w:rFonts w:eastAsia="TimesNewRomanPS-BoldMT"/>
          <w:bCs/>
          <w:sz w:val="20"/>
          <w:szCs w:val="20"/>
        </w:rPr>
        <w:t>kalınlığındaki</w:t>
      </w:r>
      <w:proofErr w:type="spellEnd"/>
      <w:r>
        <w:rPr>
          <w:rFonts w:eastAsia="TimesNewRomanPS-BoldMT"/>
          <w:bCs/>
          <w:sz w:val="20"/>
          <w:szCs w:val="20"/>
        </w:rPr>
        <w:t xml:space="preserve"> </w:t>
      </w:r>
      <w:proofErr w:type="spellStart"/>
      <w:r>
        <w:rPr>
          <w:rFonts w:eastAsia="TimesNewRomanPS-BoldMT"/>
          <w:bCs/>
          <w:sz w:val="20"/>
          <w:szCs w:val="20"/>
        </w:rPr>
        <w:t>bir</w:t>
      </w:r>
      <w:proofErr w:type="spellEnd"/>
      <w:r>
        <w:rPr>
          <w:rFonts w:eastAsia="TimesNewRomanPS-BoldMT"/>
          <w:bCs/>
          <w:sz w:val="20"/>
          <w:szCs w:val="20"/>
        </w:rPr>
        <w:t xml:space="preserve"> </w:t>
      </w:r>
      <w:proofErr w:type="spellStart"/>
      <w:r>
        <w:rPr>
          <w:rFonts w:eastAsia="TimesNewRomanPS-BoldMT"/>
          <w:bCs/>
          <w:sz w:val="20"/>
          <w:szCs w:val="20"/>
        </w:rPr>
        <w:t>gölsel</w:t>
      </w:r>
      <w:proofErr w:type="spellEnd"/>
      <w:r>
        <w:rPr>
          <w:rFonts w:eastAsia="TimesNewRomanPS-BoldMT"/>
          <w:bCs/>
          <w:sz w:val="20"/>
          <w:szCs w:val="20"/>
        </w:rPr>
        <w:t xml:space="preserve"> </w:t>
      </w:r>
      <w:proofErr w:type="spellStart"/>
      <w:r>
        <w:rPr>
          <w:rFonts w:eastAsia="TimesNewRomanPS-BoldMT"/>
          <w:bCs/>
          <w:sz w:val="20"/>
          <w:szCs w:val="20"/>
        </w:rPr>
        <w:t>istifte</w:t>
      </w:r>
      <w:r w:rsidR="00285771">
        <w:rPr>
          <w:rFonts w:eastAsia="TimesNewRomanPS-BoldMT"/>
          <w:bCs/>
          <w:sz w:val="20"/>
          <w:szCs w:val="20"/>
        </w:rPr>
        <w:t>n</w:t>
      </w:r>
      <w:proofErr w:type="spellEnd"/>
      <w:r w:rsidR="00285771">
        <w:rPr>
          <w:rFonts w:eastAsia="TimesNewRomanPS-BoldMT"/>
          <w:bCs/>
          <w:sz w:val="20"/>
          <w:szCs w:val="20"/>
        </w:rPr>
        <w:t xml:space="preserve"> </w:t>
      </w:r>
      <w:proofErr w:type="spellStart"/>
      <w:r>
        <w:rPr>
          <w:rFonts w:eastAsia="TimesNewRomanPS-BoldMT"/>
          <w:bCs/>
          <w:sz w:val="20"/>
          <w:szCs w:val="20"/>
        </w:rPr>
        <w:t>alınan</w:t>
      </w:r>
      <w:proofErr w:type="spellEnd"/>
      <w:r>
        <w:rPr>
          <w:rFonts w:eastAsia="TimesNewRomanPS-BoldMT"/>
          <w:bCs/>
          <w:sz w:val="20"/>
          <w:szCs w:val="20"/>
        </w:rPr>
        <w:t xml:space="preserve"> </w:t>
      </w:r>
      <w:proofErr w:type="spellStart"/>
      <w:r>
        <w:rPr>
          <w:rFonts w:eastAsia="TimesNewRomanPS-BoldMT"/>
          <w:bCs/>
          <w:sz w:val="20"/>
          <w:szCs w:val="20"/>
        </w:rPr>
        <w:t>örneklerden</w:t>
      </w:r>
      <w:proofErr w:type="spellEnd"/>
      <w:r>
        <w:rPr>
          <w:rFonts w:eastAsia="TimesNewRomanPS-BoldMT"/>
          <w:bCs/>
          <w:sz w:val="20"/>
          <w:szCs w:val="20"/>
        </w:rPr>
        <w:t xml:space="preserve"> </w:t>
      </w:r>
      <w:proofErr w:type="spellStart"/>
      <w:r>
        <w:rPr>
          <w:rFonts w:eastAsia="TimesNewRomanPS-BoldMT"/>
          <w:bCs/>
          <w:sz w:val="20"/>
          <w:szCs w:val="20"/>
        </w:rPr>
        <w:t>çıkarılan</w:t>
      </w:r>
      <w:proofErr w:type="spellEnd"/>
      <w:r>
        <w:rPr>
          <w:rFonts w:eastAsia="TimesNewRomanPS-BoldMT"/>
          <w:bCs/>
          <w:sz w:val="20"/>
          <w:szCs w:val="20"/>
        </w:rPr>
        <w:t xml:space="preserve"> </w:t>
      </w:r>
      <w:proofErr w:type="spellStart"/>
      <w:r w:rsidRPr="00E9400F">
        <w:rPr>
          <w:rFonts w:eastAsia="TimesNewRomanPS-BoldMT"/>
          <w:bCs/>
          <w:sz w:val="20"/>
          <w:szCs w:val="20"/>
        </w:rPr>
        <w:t>gastropoda</w:t>
      </w:r>
      <w:proofErr w:type="spellEnd"/>
      <w:r w:rsidRPr="00E9400F">
        <w:rPr>
          <w:rFonts w:eastAsia="TimesNewRomanPS-BoldMT"/>
          <w:bCs/>
          <w:sz w:val="20"/>
          <w:szCs w:val="20"/>
        </w:rPr>
        <w:t xml:space="preserve"> </w:t>
      </w:r>
      <w:proofErr w:type="spellStart"/>
      <w:r w:rsidRPr="00E9400F">
        <w:rPr>
          <w:rFonts w:eastAsia="TimesNewRomanPS-BoldMT"/>
          <w:bCs/>
          <w:sz w:val="20"/>
          <w:szCs w:val="20"/>
        </w:rPr>
        <w:t>ve</w:t>
      </w:r>
      <w:proofErr w:type="spellEnd"/>
      <w:r w:rsidRPr="00E9400F">
        <w:rPr>
          <w:rFonts w:eastAsia="TimesNewRomanPS-BoldMT"/>
          <w:bCs/>
          <w:sz w:val="20"/>
          <w:szCs w:val="20"/>
        </w:rPr>
        <w:t xml:space="preserve"> </w:t>
      </w:r>
      <w:proofErr w:type="spellStart"/>
      <w:r w:rsidRPr="00E9400F">
        <w:rPr>
          <w:rFonts w:eastAsia="TimesNewRomanPS-BoldMT"/>
          <w:bCs/>
          <w:sz w:val="20"/>
          <w:szCs w:val="20"/>
        </w:rPr>
        <w:t>bivalvia</w:t>
      </w:r>
      <w:proofErr w:type="spellEnd"/>
      <w:r w:rsidRPr="00E9400F">
        <w:rPr>
          <w:rFonts w:eastAsia="TimesNewRomanPS-BoldMT"/>
          <w:bCs/>
          <w:sz w:val="20"/>
          <w:szCs w:val="20"/>
        </w:rPr>
        <w:t xml:space="preserve"> </w:t>
      </w:r>
      <w:proofErr w:type="spellStart"/>
      <w:r w:rsidRPr="00E9400F">
        <w:rPr>
          <w:rFonts w:eastAsia="TimesNewRomanPS-BoldMT"/>
          <w:bCs/>
          <w:sz w:val="20"/>
          <w:szCs w:val="20"/>
        </w:rPr>
        <w:t>faunası</w:t>
      </w:r>
      <w:proofErr w:type="spellEnd"/>
      <w:r w:rsidRPr="00E9400F">
        <w:rPr>
          <w:rFonts w:eastAsia="TimesNewRomanPS-BoldMT"/>
          <w:bCs/>
          <w:sz w:val="20"/>
          <w:szCs w:val="20"/>
        </w:rPr>
        <w:t xml:space="preserve"> </w:t>
      </w:r>
      <w:proofErr w:type="spellStart"/>
      <w:r w:rsidRPr="00E9400F">
        <w:rPr>
          <w:rFonts w:eastAsia="TimesNewRomanPS-BoldMT"/>
          <w:bCs/>
          <w:sz w:val="20"/>
          <w:szCs w:val="20"/>
        </w:rPr>
        <w:t>incelen</w:t>
      </w:r>
      <w:r w:rsidR="00B55D5B">
        <w:rPr>
          <w:rFonts w:eastAsia="TimesNewRomanPS-BoldMT"/>
          <w:bCs/>
          <w:sz w:val="20"/>
          <w:szCs w:val="20"/>
        </w:rPr>
        <w:t>erek</w:t>
      </w:r>
      <w:proofErr w:type="spellEnd"/>
      <w:r w:rsidRPr="00E9400F">
        <w:rPr>
          <w:rFonts w:eastAsia="TimesNewRomanPS-BoldMT"/>
          <w:bCs/>
          <w:sz w:val="20"/>
          <w:szCs w:val="20"/>
        </w:rPr>
        <w:t xml:space="preserve"> </w:t>
      </w:r>
      <w:proofErr w:type="spellStart"/>
      <w:r w:rsidRPr="00E9400F">
        <w:rPr>
          <w:rFonts w:eastAsia="TimesNewRomanPS-BoldMT"/>
          <w:bCs/>
          <w:sz w:val="20"/>
          <w:szCs w:val="20"/>
        </w:rPr>
        <w:t>gölün</w:t>
      </w:r>
      <w:proofErr w:type="spellEnd"/>
      <w:r w:rsidRPr="00E9400F">
        <w:rPr>
          <w:rFonts w:eastAsia="TimesNewRomanPS-BoldMT"/>
          <w:bCs/>
          <w:sz w:val="20"/>
          <w:szCs w:val="20"/>
        </w:rPr>
        <w:t xml:space="preserve"> </w:t>
      </w:r>
      <w:proofErr w:type="spellStart"/>
      <w:r w:rsidR="00B55D5B">
        <w:rPr>
          <w:rFonts w:eastAsia="TimesNewRomanPS-BoldMT"/>
          <w:bCs/>
          <w:sz w:val="20"/>
          <w:szCs w:val="20"/>
        </w:rPr>
        <w:t>geçmiş</w:t>
      </w:r>
      <w:proofErr w:type="spellEnd"/>
      <w:r w:rsidR="00B55D5B">
        <w:rPr>
          <w:rFonts w:eastAsia="TimesNewRomanPS-BoldMT"/>
          <w:bCs/>
          <w:sz w:val="20"/>
          <w:szCs w:val="20"/>
        </w:rPr>
        <w:t xml:space="preserve"> </w:t>
      </w:r>
      <w:proofErr w:type="spellStart"/>
      <w:r w:rsidRPr="00E9400F">
        <w:rPr>
          <w:rFonts w:eastAsia="TimesNewRomanPS-BoldMT"/>
          <w:bCs/>
          <w:sz w:val="20"/>
          <w:szCs w:val="20"/>
        </w:rPr>
        <w:t>su</w:t>
      </w:r>
      <w:proofErr w:type="spellEnd"/>
      <w:r w:rsidRPr="00E9400F">
        <w:rPr>
          <w:rFonts w:eastAsia="TimesNewRomanPS-BoldMT"/>
          <w:bCs/>
          <w:sz w:val="20"/>
          <w:szCs w:val="20"/>
        </w:rPr>
        <w:t xml:space="preserve"> </w:t>
      </w:r>
      <w:proofErr w:type="spellStart"/>
      <w:r w:rsidRPr="00E9400F">
        <w:rPr>
          <w:rFonts w:eastAsia="TimesNewRomanPS-BoldMT"/>
          <w:bCs/>
          <w:sz w:val="20"/>
          <w:szCs w:val="20"/>
        </w:rPr>
        <w:t>seviyesi</w:t>
      </w:r>
      <w:proofErr w:type="spellEnd"/>
      <w:r w:rsidRPr="00E9400F">
        <w:rPr>
          <w:rFonts w:eastAsia="TimesNewRomanPS-BoldMT"/>
          <w:bCs/>
          <w:sz w:val="20"/>
          <w:szCs w:val="20"/>
        </w:rPr>
        <w:t xml:space="preserve"> </w:t>
      </w:r>
      <w:proofErr w:type="spellStart"/>
      <w:r w:rsidRPr="00E9400F">
        <w:rPr>
          <w:rFonts w:eastAsia="TimesNewRomanPS-BoldMT"/>
          <w:bCs/>
          <w:sz w:val="20"/>
          <w:szCs w:val="20"/>
        </w:rPr>
        <w:t>değişimleri</w:t>
      </w:r>
      <w:proofErr w:type="spellEnd"/>
      <w:r w:rsidRPr="00E9400F">
        <w:rPr>
          <w:rFonts w:eastAsia="TimesNewRomanPS-BoldMT"/>
          <w:bCs/>
          <w:sz w:val="20"/>
          <w:szCs w:val="20"/>
        </w:rPr>
        <w:t xml:space="preserve">, </w:t>
      </w:r>
      <w:proofErr w:type="spellStart"/>
      <w:r w:rsidRPr="00E9400F">
        <w:rPr>
          <w:rFonts w:eastAsia="TimesNewRomanPS-BoldMT"/>
          <w:bCs/>
          <w:sz w:val="20"/>
          <w:szCs w:val="20"/>
        </w:rPr>
        <w:t>beslenme</w:t>
      </w:r>
      <w:proofErr w:type="spellEnd"/>
      <w:r w:rsidRPr="00E9400F">
        <w:rPr>
          <w:rFonts w:eastAsia="TimesNewRomanPS-BoldMT"/>
          <w:bCs/>
          <w:sz w:val="20"/>
          <w:szCs w:val="20"/>
        </w:rPr>
        <w:t xml:space="preserve"> </w:t>
      </w:r>
      <w:proofErr w:type="spellStart"/>
      <w:r w:rsidRPr="00E9400F">
        <w:rPr>
          <w:rFonts w:eastAsia="TimesNewRomanPS-BoldMT"/>
          <w:bCs/>
          <w:sz w:val="20"/>
          <w:szCs w:val="20"/>
        </w:rPr>
        <w:t>koşulları</w:t>
      </w:r>
      <w:proofErr w:type="spellEnd"/>
      <w:r w:rsidR="005A4FBE">
        <w:rPr>
          <w:rFonts w:eastAsia="TimesNewRomanPS-BoldMT"/>
          <w:bCs/>
          <w:sz w:val="20"/>
          <w:szCs w:val="20"/>
        </w:rPr>
        <w:t>,</w:t>
      </w:r>
      <w:r w:rsidRPr="00E9400F">
        <w:rPr>
          <w:rFonts w:eastAsia="TimesNewRomanPS-BoldMT"/>
          <w:bCs/>
          <w:sz w:val="20"/>
          <w:szCs w:val="20"/>
        </w:rPr>
        <w:t xml:space="preserve"> </w:t>
      </w:r>
      <w:proofErr w:type="spellStart"/>
      <w:r w:rsidRPr="00E9400F">
        <w:rPr>
          <w:rFonts w:eastAsia="TimesNewRomanPS-BoldMT"/>
          <w:bCs/>
          <w:sz w:val="20"/>
          <w:szCs w:val="20"/>
        </w:rPr>
        <w:t>iklimsel</w:t>
      </w:r>
      <w:proofErr w:type="spellEnd"/>
      <w:r w:rsidRPr="00E9400F">
        <w:rPr>
          <w:rFonts w:eastAsia="TimesNewRomanPS-BoldMT"/>
          <w:bCs/>
          <w:sz w:val="20"/>
          <w:szCs w:val="20"/>
        </w:rPr>
        <w:t xml:space="preserve"> </w:t>
      </w:r>
      <w:proofErr w:type="spellStart"/>
      <w:r w:rsidRPr="00E9400F">
        <w:rPr>
          <w:rFonts w:eastAsia="TimesNewRomanPS-BoldMT"/>
          <w:bCs/>
          <w:sz w:val="20"/>
          <w:szCs w:val="20"/>
        </w:rPr>
        <w:t>ve</w:t>
      </w:r>
      <w:proofErr w:type="spellEnd"/>
      <w:r w:rsidRPr="00E9400F">
        <w:rPr>
          <w:rFonts w:eastAsia="TimesNewRomanPS-BoldMT"/>
          <w:bCs/>
          <w:sz w:val="20"/>
          <w:szCs w:val="20"/>
        </w:rPr>
        <w:t xml:space="preserve"> </w:t>
      </w:r>
      <w:proofErr w:type="spellStart"/>
      <w:r w:rsidRPr="00E9400F">
        <w:rPr>
          <w:rFonts w:eastAsia="TimesNewRomanPS-BoldMT"/>
          <w:bCs/>
          <w:sz w:val="20"/>
          <w:szCs w:val="20"/>
        </w:rPr>
        <w:t>ortamsal</w:t>
      </w:r>
      <w:proofErr w:type="spellEnd"/>
      <w:r w:rsidRPr="00E9400F">
        <w:rPr>
          <w:rFonts w:eastAsia="TimesNewRomanPS-BoldMT"/>
          <w:bCs/>
          <w:sz w:val="20"/>
          <w:szCs w:val="20"/>
        </w:rPr>
        <w:t xml:space="preserve"> </w:t>
      </w:r>
      <w:proofErr w:type="spellStart"/>
      <w:r w:rsidRPr="00E9400F">
        <w:rPr>
          <w:rFonts w:eastAsia="TimesNewRomanPS-BoldMT"/>
          <w:bCs/>
          <w:sz w:val="20"/>
          <w:szCs w:val="20"/>
        </w:rPr>
        <w:t>özellikleri</w:t>
      </w:r>
      <w:proofErr w:type="spellEnd"/>
      <w:r w:rsidRPr="00E9400F">
        <w:rPr>
          <w:rFonts w:eastAsia="TimesNewRomanPS-BoldMT"/>
          <w:bCs/>
          <w:sz w:val="20"/>
          <w:szCs w:val="20"/>
        </w:rPr>
        <w:t xml:space="preserve"> </w:t>
      </w:r>
      <w:proofErr w:type="spellStart"/>
      <w:r w:rsidRPr="00E9400F">
        <w:rPr>
          <w:rFonts w:eastAsia="TimesNewRomanPS-BoldMT"/>
          <w:bCs/>
          <w:sz w:val="20"/>
          <w:szCs w:val="20"/>
        </w:rPr>
        <w:t>yorumlanmıştır</w:t>
      </w:r>
      <w:proofErr w:type="spellEnd"/>
      <w:r w:rsidRPr="00E9400F">
        <w:rPr>
          <w:rFonts w:eastAsia="TimesNewRomanPS-BoldMT"/>
          <w:bCs/>
          <w:sz w:val="20"/>
          <w:szCs w:val="20"/>
        </w:rPr>
        <w:t>.</w:t>
      </w:r>
      <w:proofErr w:type="gramEnd"/>
      <w:r w:rsidRPr="00E9400F">
        <w:rPr>
          <w:rFonts w:eastAsia="TimesNewRomanPS-BoldMT"/>
          <w:bCs/>
          <w:sz w:val="20"/>
          <w:szCs w:val="20"/>
        </w:rPr>
        <w:t xml:space="preserve"> </w:t>
      </w:r>
      <w:proofErr w:type="spellStart"/>
      <w:proofErr w:type="gramStart"/>
      <w:r w:rsidR="00B55D5B">
        <w:rPr>
          <w:rFonts w:eastAsia="TimesNewRomanPS-BoldMT"/>
          <w:bCs/>
          <w:sz w:val="20"/>
          <w:szCs w:val="20"/>
        </w:rPr>
        <w:t>Radyokarbon</w:t>
      </w:r>
      <w:proofErr w:type="spellEnd"/>
      <w:r w:rsidR="00B55D5B">
        <w:rPr>
          <w:rFonts w:eastAsia="TimesNewRomanPS-BoldMT"/>
          <w:bCs/>
          <w:sz w:val="20"/>
          <w:szCs w:val="20"/>
        </w:rPr>
        <w:t xml:space="preserve"> </w:t>
      </w:r>
      <w:proofErr w:type="spellStart"/>
      <w:r w:rsidR="00B55D5B">
        <w:rPr>
          <w:rFonts w:eastAsia="TimesNewRomanPS-BoldMT"/>
          <w:bCs/>
          <w:sz w:val="20"/>
          <w:szCs w:val="20"/>
        </w:rPr>
        <w:t>tarihlendirmelerine</w:t>
      </w:r>
      <w:proofErr w:type="spellEnd"/>
      <w:r w:rsidR="00B55D5B">
        <w:rPr>
          <w:rFonts w:eastAsia="TimesNewRomanPS-BoldMT"/>
          <w:bCs/>
          <w:sz w:val="20"/>
          <w:szCs w:val="20"/>
        </w:rPr>
        <w:t xml:space="preserve"> </w:t>
      </w:r>
      <w:proofErr w:type="spellStart"/>
      <w:r w:rsidR="00B55D5B">
        <w:rPr>
          <w:rFonts w:eastAsia="TimesNewRomanPS-BoldMT"/>
          <w:bCs/>
          <w:sz w:val="20"/>
          <w:szCs w:val="20"/>
        </w:rPr>
        <w:t>göre</w:t>
      </w:r>
      <w:proofErr w:type="spellEnd"/>
      <w:r w:rsidR="00B55D5B">
        <w:rPr>
          <w:rFonts w:eastAsia="TimesNewRomanPS-BoldMT"/>
          <w:bCs/>
          <w:sz w:val="20"/>
          <w:szCs w:val="20"/>
        </w:rPr>
        <w:t xml:space="preserve"> </w:t>
      </w:r>
      <w:proofErr w:type="spellStart"/>
      <w:r w:rsidR="00B55D5B">
        <w:rPr>
          <w:rFonts w:eastAsia="TimesNewRomanPS-BoldMT"/>
          <w:bCs/>
          <w:sz w:val="20"/>
          <w:szCs w:val="20"/>
        </w:rPr>
        <w:t>incelenen</w:t>
      </w:r>
      <w:proofErr w:type="spellEnd"/>
      <w:r w:rsidR="00B55D5B">
        <w:rPr>
          <w:rFonts w:eastAsia="TimesNewRomanPS-BoldMT"/>
          <w:bCs/>
          <w:sz w:val="20"/>
          <w:szCs w:val="20"/>
        </w:rPr>
        <w:t xml:space="preserve"> </w:t>
      </w:r>
      <w:proofErr w:type="spellStart"/>
      <w:r w:rsidR="00B55D5B">
        <w:rPr>
          <w:rFonts w:eastAsia="TimesNewRomanPS-BoldMT"/>
          <w:bCs/>
          <w:sz w:val="20"/>
          <w:szCs w:val="20"/>
        </w:rPr>
        <w:t>istif</w:t>
      </w:r>
      <w:proofErr w:type="spellEnd"/>
      <w:r w:rsidR="00B55D5B">
        <w:rPr>
          <w:rFonts w:eastAsia="TimesNewRomanPS-BoldMT"/>
          <w:bCs/>
          <w:sz w:val="20"/>
          <w:szCs w:val="20"/>
        </w:rPr>
        <w:t xml:space="preserve"> 5800</w:t>
      </w:r>
      <w:r w:rsidR="005A4FBE">
        <w:rPr>
          <w:rFonts w:eastAsia="TimesNewRomanPS-BoldMT"/>
          <w:bCs/>
          <w:sz w:val="20"/>
          <w:szCs w:val="20"/>
        </w:rPr>
        <w:t xml:space="preserve"> </w:t>
      </w:r>
      <w:r w:rsidR="00B55D5B">
        <w:rPr>
          <w:rFonts w:eastAsia="TimesNewRomanPS-BoldMT"/>
          <w:bCs/>
          <w:sz w:val="20"/>
          <w:szCs w:val="20"/>
        </w:rPr>
        <w:t xml:space="preserve">BP </w:t>
      </w:r>
      <w:proofErr w:type="spellStart"/>
      <w:r w:rsidR="00B55D5B">
        <w:rPr>
          <w:rFonts w:eastAsia="TimesNewRomanPS-BoldMT"/>
          <w:bCs/>
          <w:sz w:val="20"/>
          <w:szCs w:val="20"/>
        </w:rPr>
        <w:t>ile</w:t>
      </w:r>
      <w:proofErr w:type="spellEnd"/>
      <w:r w:rsidR="00B55D5B">
        <w:rPr>
          <w:rFonts w:eastAsia="TimesNewRomanPS-BoldMT"/>
          <w:bCs/>
          <w:sz w:val="20"/>
          <w:szCs w:val="20"/>
        </w:rPr>
        <w:t xml:space="preserve"> 9300 BP </w:t>
      </w:r>
      <w:proofErr w:type="spellStart"/>
      <w:r w:rsidR="00B55D5B">
        <w:rPr>
          <w:rFonts w:eastAsia="TimesNewRomanPS-BoldMT"/>
          <w:bCs/>
          <w:sz w:val="20"/>
          <w:szCs w:val="20"/>
        </w:rPr>
        <w:t>arasında</w:t>
      </w:r>
      <w:proofErr w:type="spellEnd"/>
      <w:r w:rsidR="00B55D5B">
        <w:rPr>
          <w:rFonts w:eastAsia="TimesNewRomanPS-BoldMT"/>
          <w:bCs/>
          <w:sz w:val="20"/>
          <w:szCs w:val="20"/>
        </w:rPr>
        <w:t xml:space="preserve"> </w:t>
      </w:r>
      <w:proofErr w:type="spellStart"/>
      <w:r w:rsidR="00B55D5B">
        <w:rPr>
          <w:rFonts w:eastAsia="TimesNewRomanPS-BoldMT"/>
          <w:bCs/>
          <w:sz w:val="20"/>
          <w:szCs w:val="20"/>
        </w:rPr>
        <w:t>çökelmiştir</w:t>
      </w:r>
      <w:proofErr w:type="spellEnd"/>
      <w:r w:rsidR="00B55D5B">
        <w:rPr>
          <w:rFonts w:eastAsia="TimesNewRomanPS-BoldMT"/>
          <w:bCs/>
          <w:sz w:val="20"/>
          <w:szCs w:val="20"/>
        </w:rPr>
        <w:t>.</w:t>
      </w:r>
      <w:proofErr w:type="gramEnd"/>
      <w:r w:rsidR="00B55D5B">
        <w:rPr>
          <w:rFonts w:eastAsia="TimesNewRomanPS-BoldMT"/>
          <w:bCs/>
          <w:sz w:val="20"/>
          <w:szCs w:val="20"/>
        </w:rPr>
        <w:t xml:space="preserve"> </w:t>
      </w:r>
      <w:proofErr w:type="spellStart"/>
      <w:r w:rsidR="00B55D5B">
        <w:rPr>
          <w:rFonts w:eastAsia="TimesNewRomanPS-BoldMT"/>
          <w:bCs/>
          <w:sz w:val="20"/>
          <w:szCs w:val="20"/>
        </w:rPr>
        <w:t>İstifte</w:t>
      </w:r>
      <w:proofErr w:type="spellEnd"/>
      <w:r w:rsidR="00B55D5B">
        <w:rPr>
          <w:rFonts w:eastAsia="TimesNewRomanPS-BoldMT"/>
          <w:bCs/>
          <w:sz w:val="20"/>
          <w:szCs w:val="20"/>
        </w:rPr>
        <w:t xml:space="preserve"> </w:t>
      </w:r>
      <w:proofErr w:type="spellStart"/>
      <w:r w:rsidRPr="00BE146A">
        <w:rPr>
          <w:rFonts w:eastAsia="TimesNewRomanPS-BoldMT"/>
          <w:bCs/>
          <w:sz w:val="20"/>
          <w:szCs w:val="20"/>
        </w:rPr>
        <w:t>Gastropoda</w:t>
      </w:r>
      <w:proofErr w:type="spellEnd"/>
      <w:r w:rsidRPr="00E9400F">
        <w:rPr>
          <w:rFonts w:eastAsia="TimesNewRomanPS-BoldMT"/>
          <w:bCs/>
          <w:sz w:val="20"/>
          <w:szCs w:val="20"/>
        </w:rPr>
        <w:t xml:space="preserve"> </w:t>
      </w:r>
      <w:proofErr w:type="spellStart"/>
      <w:r w:rsidRPr="00E9400F">
        <w:rPr>
          <w:rFonts w:eastAsia="TimesNewRomanPS-BoldMT"/>
          <w:bCs/>
          <w:sz w:val="20"/>
          <w:szCs w:val="20"/>
        </w:rPr>
        <w:t>sınıfına</w:t>
      </w:r>
      <w:proofErr w:type="spellEnd"/>
      <w:r w:rsidRPr="00E9400F">
        <w:rPr>
          <w:rFonts w:eastAsia="TimesNewRomanPS-BoldMT"/>
          <w:bCs/>
          <w:sz w:val="20"/>
          <w:szCs w:val="20"/>
        </w:rPr>
        <w:t xml:space="preserve"> </w:t>
      </w:r>
      <w:proofErr w:type="spellStart"/>
      <w:r w:rsidRPr="00E9400F">
        <w:rPr>
          <w:rFonts w:eastAsia="TimesNewRomanPS-BoldMT"/>
          <w:bCs/>
          <w:sz w:val="20"/>
          <w:szCs w:val="20"/>
        </w:rPr>
        <w:t>ait</w:t>
      </w:r>
      <w:proofErr w:type="spellEnd"/>
      <w:r w:rsidRPr="00E9400F">
        <w:rPr>
          <w:rFonts w:eastAsia="TimesNewRomanPS-BoldMT"/>
          <w:bCs/>
          <w:sz w:val="20"/>
          <w:szCs w:val="20"/>
        </w:rPr>
        <w:t xml:space="preserve">; </w:t>
      </w:r>
      <w:r w:rsidRPr="00E9400F">
        <w:rPr>
          <w:bCs/>
          <w:i/>
          <w:noProof/>
          <w:sz w:val="20"/>
          <w:szCs w:val="20"/>
        </w:rPr>
        <w:t>Valvata cristata</w:t>
      </w:r>
      <w:r w:rsidRPr="00E9400F">
        <w:rPr>
          <w:bCs/>
          <w:noProof/>
          <w:sz w:val="20"/>
          <w:szCs w:val="20"/>
        </w:rPr>
        <w:t xml:space="preserve"> (O.F. Müller), </w:t>
      </w:r>
      <w:r w:rsidRPr="00E9400F">
        <w:rPr>
          <w:bCs/>
          <w:i/>
          <w:noProof/>
          <w:sz w:val="20"/>
          <w:szCs w:val="20"/>
        </w:rPr>
        <w:t>Radix (Radix) peregra</w:t>
      </w:r>
      <w:r w:rsidRPr="00E9400F">
        <w:rPr>
          <w:bCs/>
          <w:noProof/>
          <w:sz w:val="20"/>
          <w:szCs w:val="20"/>
        </w:rPr>
        <w:t xml:space="preserve"> (O.F. Müller), </w:t>
      </w:r>
      <w:r w:rsidRPr="00E9400F">
        <w:rPr>
          <w:bCs/>
          <w:i/>
          <w:noProof/>
          <w:sz w:val="20"/>
          <w:szCs w:val="20"/>
        </w:rPr>
        <w:t>Viviparus contectus</w:t>
      </w:r>
      <w:r w:rsidRPr="00E9400F">
        <w:rPr>
          <w:bCs/>
          <w:noProof/>
          <w:sz w:val="20"/>
          <w:szCs w:val="20"/>
        </w:rPr>
        <w:t xml:space="preserve"> (Millet), </w:t>
      </w:r>
      <w:r w:rsidRPr="00E9400F">
        <w:rPr>
          <w:bCs/>
          <w:i/>
          <w:noProof/>
          <w:sz w:val="20"/>
          <w:szCs w:val="20"/>
        </w:rPr>
        <w:t>Gyraulus crista</w:t>
      </w:r>
      <w:r w:rsidRPr="00E9400F">
        <w:rPr>
          <w:bCs/>
          <w:noProof/>
          <w:sz w:val="20"/>
          <w:szCs w:val="20"/>
        </w:rPr>
        <w:t xml:space="preserve"> (Linnaeus),</w:t>
      </w:r>
      <w:r w:rsidRPr="00E9400F">
        <w:rPr>
          <w:bCs/>
          <w:sz w:val="20"/>
          <w:szCs w:val="20"/>
        </w:rPr>
        <w:t xml:space="preserve"> </w:t>
      </w:r>
      <w:r w:rsidRPr="00E9400F">
        <w:rPr>
          <w:bCs/>
          <w:i/>
          <w:noProof/>
          <w:sz w:val="20"/>
          <w:szCs w:val="20"/>
        </w:rPr>
        <w:t>Gyraulus laevis</w:t>
      </w:r>
      <w:r w:rsidRPr="00E9400F">
        <w:rPr>
          <w:bCs/>
          <w:noProof/>
          <w:sz w:val="20"/>
          <w:szCs w:val="20"/>
        </w:rPr>
        <w:t xml:space="preserve"> (Alder), </w:t>
      </w:r>
      <w:r w:rsidRPr="00E9400F">
        <w:rPr>
          <w:bCs/>
          <w:i/>
          <w:noProof/>
          <w:sz w:val="20"/>
          <w:szCs w:val="20"/>
        </w:rPr>
        <w:t>Segmentina nitida</w:t>
      </w:r>
      <w:r w:rsidRPr="00E9400F">
        <w:rPr>
          <w:bCs/>
          <w:noProof/>
          <w:sz w:val="20"/>
          <w:szCs w:val="20"/>
        </w:rPr>
        <w:t xml:space="preserve"> (O.F. Müller), </w:t>
      </w:r>
      <w:r w:rsidRPr="00E9400F">
        <w:rPr>
          <w:bCs/>
          <w:i/>
          <w:noProof/>
          <w:sz w:val="20"/>
          <w:szCs w:val="20"/>
        </w:rPr>
        <w:t>Acroloxus lacustris</w:t>
      </w:r>
      <w:r w:rsidRPr="00E9400F">
        <w:rPr>
          <w:bCs/>
          <w:noProof/>
          <w:sz w:val="20"/>
          <w:szCs w:val="20"/>
        </w:rPr>
        <w:t xml:space="preserve"> (Linnaeus), </w:t>
      </w:r>
      <w:r w:rsidRPr="00E9400F">
        <w:rPr>
          <w:bCs/>
          <w:i/>
          <w:noProof/>
          <w:sz w:val="20"/>
          <w:szCs w:val="20"/>
        </w:rPr>
        <w:t>Achantinula aculeata</w:t>
      </w:r>
      <w:r w:rsidRPr="00E9400F">
        <w:rPr>
          <w:bCs/>
          <w:noProof/>
          <w:sz w:val="20"/>
          <w:szCs w:val="20"/>
        </w:rPr>
        <w:t xml:space="preserve"> (O.F. Müller), </w:t>
      </w:r>
      <w:r w:rsidRPr="00E9400F">
        <w:rPr>
          <w:bCs/>
          <w:i/>
          <w:noProof/>
          <w:sz w:val="20"/>
          <w:szCs w:val="20"/>
        </w:rPr>
        <w:t>Bythinella badensis</w:t>
      </w:r>
      <w:r w:rsidRPr="00E9400F">
        <w:rPr>
          <w:bCs/>
          <w:noProof/>
          <w:sz w:val="20"/>
          <w:szCs w:val="20"/>
        </w:rPr>
        <w:t xml:space="preserve"> (Boeters), </w:t>
      </w:r>
      <w:r w:rsidRPr="00E9400F">
        <w:rPr>
          <w:bCs/>
          <w:i/>
          <w:noProof/>
          <w:sz w:val="20"/>
          <w:szCs w:val="20"/>
        </w:rPr>
        <w:t>Chondrula (Chondrula) tridens</w:t>
      </w:r>
      <w:r w:rsidRPr="00E9400F">
        <w:rPr>
          <w:bCs/>
          <w:noProof/>
          <w:sz w:val="20"/>
          <w:szCs w:val="20"/>
        </w:rPr>
        <w:t xml:space="preserve"> (O.F. Müller), </w:t>
      </w:r>
      <w:r w:rsidRPr="00E9400F">
        <w:rPr>
          <w:bCs/>
          <w:i/>
          <w:noProof/>
          <w:sz w:val="20"/>
          <w:szCs w:val="20"/>
        </w:rPr>
        <w:t>Lithoglyphus acutus decipiens</w:t>
      </w:r>
      <w:r w:rsidRPr="00E9400F">
        <w:rPr>
          <w:bCs/>
          <w:noProof/>
          <w:sz w:val="20"/>
          <w:szCs w:val="20"/>
        </w:rPr>
        <w:t xml:space="preserve"> (Brusina), </w:t>
      </w:r>
      <w:r w:rsidRPr="00E9400F">
        <w:rPr>
          <w:bCs/>
          <w:i/>
          <w:noProof/>
          <w:sz w:val="20"/>
          <w:szCs w:val="20"/>
        </w:rPr>
        <w:t xml:space="preserve">Succinea (Truella) procera </w:t>
      </w:r>
      <w:r w:rsidRPr="00E9400F">
        <w:rPr>
          <w:bCs/>
          <w:noProof/>
          <w:sz w:val="20"/>
          <w:szCs w:val="20"/>
        </w:rPr>
        <w:t xml:space="preserve">(Gould), </w:t>
      </w:r>
      <w:r w:rsidRPr="00E9400F">
        <w:rPr>
          <w:bCs/>
          <w:i/>
          <w:noProof/>
          <w:sz w:val="20"/>
          <w:szCs w:val="20"/>
        </w:rPr>
        <w:t>Vallonia pulchella</w:t>
      </w:r>
      <w:r w:rsidRPr="00E9400F">
        <w:rPr>
          <w:bCs/>
          <w:noProof/>
          <w:sz w:val="20"/>
          <w:szCs w:val="20"/>
        </w:rPr>
        <w:t xml:space="preserve"> (O.F. Müller) türleri, Bivalvia sınıfına ait </w:t>
      </w:r>
      <w:r w:rsidRPr="00E9400F">
        <w:rPr>
          <w:bCs/>
          <w:i/>
          <w:noProof/>
          <w:sz w:val="20"/>
          <w:szCs w:val="20"/>
        </w:rPr>
        <w:t>Pisidium hibernicum</w:t>
      </w:r>
      <w:r w:rsidRPr="00E9400F">
        <w:rPr>
          <w:bCs/>
          <w:noProof/>
          <w:sz w:val="20"/>
          <w:szCs w:val="20"/>
        </w:rPr>
        <w:t xml:space="preserve"> Westerlund, </w:t>
      </w:r>
      <w:r w:rsidRPr="00E9400F">
        <w:rPr>
          <w:bCs/>
          <w:i/>
          <w:noProof/>
          <w:sz w:val="20"/>
          <w:szCs w:val="20"/>
        </w:rPr>
        <w:t>Pisidium pseudosphaerium</w:t>
      </w:r>
      <w:r w:rsidRPr="00E9400F">
        <w:rPr>
          <w:bCs/>
          <w:noProof/>
          <w:sz w:val="20"/>
          <w:szCs w:val="20"/>
        </w:rPr>
        <w:t xml:space="preserve"> (O.F. Müller) türleri tanımlanmıştır. </w:t>
      </w:r>
    </w:p>
    <w:p w:rsidR="00C6781C" w:rsidRDefault="00E9400F" w:rsidP="00BE146A">
      <w:pPr>
        <w:spacing w:after="120"/>
        <w:jc w:val="both"/>
        <w:rPr>
          <w:sz w:val="20"/>
          <w:szCs w:val="20"/>
        </w:rPr>
      </w:pPr>
      <w:r w:rsidRPr="00E9400F">
        <w:rPr>
          <w:bCs/>
          <w:noProof/>
          <w:sz w:val="20"/>
          <w:szCs w:val="20"/>
        </w:rPr>
        <w:t xml:space="preserve">Tanımlanan faunanın </w:t>
      </w:r>
      <w:r w:rsidRPr="00E9400F">
        <w:rPr>
          <w:noProof/>
          <w:sz w:val="20"/>
          <w:szCs w:val="20"/>
        </w:rPr>
        <w:t>paleocoğrafik dağılımı ve paleoekolojik özellikleri</w:t>
      </w:r>
      <w:r w:rsidR="004A506D">
        <w:rPr>
          <w:noProof/>
          <w:sz w:val="20"/>
          <w:szCs w:val="20"/>
        </w:rPr>
        <w:t>, bunların</w:t>
      </w:r>
      <w:r w:rsidRPr="00E9400F">
        <w:rPr>
          <w:noProof/>
          <w:sz w:val="20"/>
          <w:szCs w:val="20"/>
        </w:rPr>
        <w:t xml:space="preserve"> </w:t>
      </w:r>
      <w:r w:rsidR="004A506D">
        <w:rPr>
          <w:noProof/>
          <w:sz w:val="20"/>
          <w:szCs w:val="20"/>
        </w:rPr>
        <w:t xml:space="preserve">genelde </w:t>
      </w:r>
      <w:r w:rsidRPr="00E9400F">
        <w:rPr>
          <w:noProof/>
          <w:sz w:val="20"/>
          <w:szCs w:val="20"/>
        </w:rPr>
        <w:t xml:space="preserve">ılıman </w:t>
      </w:r>
      <w:r w:rsidR="004A506D">
        <w:rPr>
          <w:noProof/>
          <w:sz w:val="20"/>
          <w:szCs w:val="20"/>
        </w:rPr>
        <w:t xml:space="preserve">bir </w:t>
      </w:r>
      <w:r w:rsidRPr="00E9400F">
        <w:rPr>
          <w:noProof/>
          <w:sz w:val="20"/>
          <w:szCs w:val="20"/>
        </w:rPr>
        <w:t>iklimde</w:t>
      </w:r>
      <w:r w:rsidR="004A506D">
        <w:rPr>
          <w:noProof/>
          <w:sz w:val="20"/>
          <w:szCs w:val="20"/>
        </w:rPr>
        <w:t xml:space="preserve">, </w:t>
      </w:r>
      <w:r w:rsidRPr="00E9400F">
        <w:rPr>
          <w:noProof/>
          <w:sz w:val="20"/>
          <w:szCs w:val="20"/>
        </w:rPr>
        <w:t xml:space="preserve">bitkilerce zengin, derin olmayan </w:t>
      </w:r>
      <w:r w:rsidR="00BE146A">
        <w:rPr>
          <w:noProof/>
          <w:sz w:val="20"/>
          <w:szCs w:val="20"/>
        </w:rPr>
        <w:t xml:space="preserve">bir </w:t>
      </w:r>
      <w:r w:rsidRPr="00E9400F">
        <w:rPr>
          <w:noProof/>
          <w:sz w:val="20"/>
          <w:szCs w:val="20"/>
        </w:rPr>
        <w:t>tatlısu göl</w:t>
      </w:r>
      <w:r w:rsidR="00BE146A">
        <w:rPr>
          <w:noProof/>
          <w:sz w:val="20"/>
          <w:szCs w:val="20"/>
        </w:rPr>
        <w:t xml:space="preserve">üyle </w:t>
      </w:r>
      <w:r w:rsidR="004A506D">
        <w:rPr>
          <w:noProof/>
          <w:sz w:val="20"/>
          <w:szCs w:val="20"/>
        </w:rPr>
        <w:t>sakin</w:t>
      </w:r>
      <w:r w:rsidRPr="00E9400F">
        <w:rPr>
          <w:noProof/>
          <w:sz w:val="20"/>
          <w:szCs w:val="20"/>
        </w:rPr>
        <w:t xml:space="preserve"> akarsularda yaşadıkları</w:t>
      </w:r>
      <w:r w:rsidR="004A506D">
        <w:rPr>
          <w:noProof/>
          <w:sz w:val="20"/>
          <w:szCs w:val="20"/>
        </w:rPr>
        <w:t>nı göstermektedir</w:t>
      </w:r>
      <w:r w:rsidRPr="00E9400F">
        <w:rPr>
          <w:noProof/>
          <w:sz w:val="20"/>
          <w:szCs w:val="20"/>
        </w:rPr>
        <w:t>. Özellikle Gastropoda</w:t>
      </w:r>
      <w:r w:rsidR="004A506D">
        <w:rPr>
          <w:noProof/>
          <w:sz w:val="20"/>
          <w:szCs w:val="20"/>
        </w:rPr>
        <w:t>’</w:t>
      </w:r>
      <w:r w:rsidRPr="00E9400F">
        <w:rPr>
          <w:noProof/>
          <w:sz w:val="20"/>
          <w:szCs w:val="20"/>
        </w:rPr>
        <w:t xml:space="preserve">lardan </w:t>
      </w:r>
      <w:r w:rsidRPr="004A506D">
        <w:rPr>
          <w:i/>
          <w:noProof/>
          <w:sz w:val="20"/>
          <w:szCs w:val="20"/>
        </w:rPr>
        <w:t xml:space="preserve">Valvata cristata, Radix (Radix)  peregra </w:t>
      </w:r>
      <w:r w:rsidRPr="004A506D">
        <w:rPr>
          <w:noProof/>
          <w:sz w:val="20"/>
          <w:szCs w:val="20"/>
        </w:rPr>
        <w:t>ve</w:t>
      </w:r>
      <w:r w:rsidRPr="004A506D">
        <w:rPr>
          <w:i/>
          <w:noProof/>
          <w:sz w:val="20"/>
          <w:szCs w:val="20"/>
        </w:rPr>
        <w:t xml:space="preserve"> Gyraulus crista</w:t>
      </w:r>
      <w:r w:rsidRPr="00E9400F">
        <w:rPr>
          <w:noProof/>
          <w:sz w:val="20"/>
          <w:szCs w:val="20"/>
        </w:rPr>
        <w:t xml:space="preserve"> türleri durgun ve çok sığ göl ve bataklıklarda ve hatta su birikintilerinde yaşayabilen türlerdir. Bivalvia sınıfından </w:t>
      </w:r>
      <w:r w:rsidRPr="004A506D">
        <w:rPr>
          <w:i/>
          <w:noProof/>
          <w:sz w:val="20"/>
          <w:szCs w:val="20"/>
        </w:rPr>
        <w:t>Pisidium hibernicum</w:t>
      </w:r>
      <w:r w:rsidRPr="00E9400F">
        <w:rPr>
          <w:noProof/>
          <w:sz w:val="20"/>
          <w:szCs w:val="20"/>
        </w:rPr>
        <w:t xml:space="preserve"> ise bitkiler üzerine tutunarak ve bu bitkilerle beslenerek yaşa</w:t>
      </w:r>
      <w:r w:rsidR="00BE146A">
        <w:rPr>
          <w:noProof/>
          <w:sz w:val="20"/>
          <w:szCs w:val="20"/>
        </w:rPr>
        <w:t>r</w:t>
      </w:r>
      <w:r w:rsidRPr="00E9400F">
        <w:rPr>
          <w:noProof/>
          <w:sz w:val="20"/>
          <w:szCs w:val="20"/>
        </w:rPr>
        <w:t xml:space="preserve">. </w:t>
      </w:r>
      <w:proofErr w:type="gramStart"/>
      <w:r w:rsidRPr="00E9400F">
        <w:rPr>
          <w:noProof/>
          <w:sz w:val="20"/>
          <w:szCs w:val="20"/>
        </w:rPr>
        <w:t>Fosil kavkıl</w:t>
      </w:r>
      <w:r w:rsidR="00BE146A">
        <w:rPr>
          <w:noProof/>
          <w:sz w:val="20"/>
          <w:szCs w:val="20"/>
        </w:rPr>
        <w:t>ı</w:t>
      </w:r>
      <w:r w:rsidRPr="00E9400F">
        <w:rPr>
          <w:noProof/>
          <w:sz w:val="20"/>
          <w:szCs w:val="20"/>
        </w:rPr>
        <w:t xml:space="preserve"> bütün seviyelerde </w:t>
      </w:r>
      <w:proofErr w:type="spellStart"/>
      <w:r w:rsidRPr="00E9400F">
        <w:rPr>
          <w:sz w:val="20"/>
          <w:szCs w:val="20"/>
        </w:rPr>
        <w:t>Charophyta’lerin</w:t>
      </w:r>
      <w:proofErr w:type="spellEnd"/>
      <w:r w:rsidRPr="00E9400F">
        <w:rPr>
          <w:sz w:val="20"/>
          <w:szCs w:val="20"/>
        </w:rPr>
        <w:t xml:space="preserve"> de </w:t>
      </w:r>
      <w:proofErr w:type="spellStart"/>
      <w:r w:rsidRPr="00E9400F">
        <w:rPr>
          <w:sz w:val="20"/>
          <w:szCs w:val="20"/>
        </w:rPr>
        <w:t>bol</w:t>
      </w:r>
      <w:r w:rsidR="00BE146A">
        <w:rPr>
          <w:sz w:val="20"/>
          <w:szCs w:val="20"/>
        </w:rPr>
        <w:t>ca</w:t>
      </w:r>
      <w:proofErr w:type="spellEnd"/>
      <w:r w:rsidRPr="00E9400F">
        <w:rPr>
          <w:sz w:val="20"/>
          <w:szCs w:val="20"/>
        </w:rPr>
        <w:t xml:space="preserve"> </w:t>
      </w:r>
      <w:proofErr w:type="spellStart"/>
      <w:r w:rsidRPr="00E9400F">
        <w:rPr>
          <w:sz w:val="20"/>
          <w:szCs w:val="20"/>
        </w:rPr>
        <w:t>bulunması</w:t>
      </w:r>
      <w:proofErr w:type="spellEnd"/>
      <w:r w:rsidRPr="00E9400F">
        <w:rPr>
          <w:sz w:val="20"/>
          <w:szCs w:val="20"/>
        </w:rPr>
        <w:t xml:space="preserve">, </w:t>
      </w:r>
      <w:proofErr w:type="spellStart"/>
      <w:r w:rsidRPr="00E9400F">
        <w:rPr>
          <w:sz w:val="20"/>
          <w:szCs w:val="20"/>
        </w:rPr>
        <w:t>Sünnet</w:t>
      </w:r>
      <w:proofErr w:type="spellEnd"/>
      <w:r w:rsidRPr="00E9400F">
        <w:rPr>
          <w:sz w:val="20"/>
          <w:szCs w:val="20"/>
        </w:rPr>
        <w:t xml:space="preserve"> </w:t>
      </w:r>
      <w:proofErr w:type="spellStart"/>
      <w:r w:rsidR="004A506D">
        <w:rPr>
          <w:sz w:val="20"/>
          <w:szCs w:val="20"/>
        </w:rPr>
        <w:t>G</w:t>
      </w:r>
      <w:r w:rsidRPr="00E9400F">
        <w:rPr>
          <w:sz w:val="20"/>
          <w:szCs w:val="20"/>
        </w:rPr>
        <w:t>ölü</w:t>
      </w:r>
      <w:r w:rsidR="004A506D">
        <w:rPr>
          <w:sz w:val="20"/>
          <w:szCs w:val="20"/>
        </w:rPr>
        <w:t>’</w:t>
      </w:r>
      <w:r w:rsidRPr="00E9400F">
        <w:rPr>
          <w:sz w:val="20"/>
          <w:szCs w:val="20"/>
        </w:rPr>
        <w:t>nün</w:t>
      </w:r>
      <w:proofErr w:type="spellEnd"/>
      <w:r w:rsidRPr="00E9400F">
        <w:rPr>
          <w:sz w:val="20"/>
          <w:szCs w:val="20"/>
        </w:rPr>
        <w:t xml:space="preserve"> </w:t>
      </w:r>
      <w:proofErr w:type="spellStart"/>
      <w:r w:rsidRPr="00E9400F">
        <w:rPr>
          <w:sz w:val="20"/>
          <w:szCs w:val="20"/>
        </w:rPr>
        <w:t>çalışılan</w:t>
      </w:r>
      <w:proofErr w:type="spellEnd"/>
      <w:r w:rsidRPr="00E9400F">
        <w:rPr>
          <w:sz w:val="20"/>
          <w:szCs w:val="20"/>
        </w:rPr>
        <w:t xml:space="preserve"> </w:t>
      </w:r>
      <w:proofErr w:type="spellStart"/>
      <w:r w:rsidRPr="00E9400F">
        <w:rPr>
          <w:sz w:val="20"/>
          <w:szCs w:val="20"/>
        </w:rPr>
        <w:t>seviyelerinin</w:t>
      </w:r>
      <w:proofErr w:type="spellEnd"/>
      <w:r w:rsidRPr="00E9400F">
        <w:rPr>
          <w:sz w:val="20"/>
          <w:szCs w:val="20"/>
        </w:rPr>
        <w:t xml:space="preserve"> flora </w:t>
      </w:r>
      <w:proofErr w:type="spellStart"/>
      <w:r w:rsidRPr="00E9400F">
        <w:rPr>
          <w:sz w:val="20"/>
          <w:szCs w:val="20"/>
        </w:rPr>
        <w:t>açısından</w:t>
      </w:r>
      <w:proofErr w:type="spellEnd"/>
      <w:r w:rsidRPr="00E9400F">
        <w:rPr>
          <w:sz w:val="20"/>
          <w:szCs w:val="20"/>
        </w:rPr>
        <w:t xml:space="preserve"> </w:t>
      </w:r>
      <w:proofErr w:type="spellStart"/>
      <w:r w:rsidRPr="00E9400F">
        <w:rPr>
          <w:sz w:val="20"/>
          <w:szCs w:val="20"/>
        </w:rPr>
        <w:t>da</w:t>
      </w:r>
      <w:proofErr w:type="spellEnd"/>
      <w:r w:rsidRPr="00E9400F">
        <w:rPr>
          <w:sz w:val="20"/>
          <w:szCs w:val="20"/>
        </w:rPr>
        <w:t xml:space="preserve"> </w:t>
      </w:r>
      <w:proofErr w:type="spellStart"/>
      <w:r w:rsidRPr="00E9400F">
        <w:rPr>
          <w:sz w:val="20"/>
          <w:szCs w:val="20"/>
        </w:rPr>
        <w:t>zengin</w:t>
      </w:r>
      <w:proofErr w:type="spellEnd"/>
      <w:r w:rsidRPr="00E9400F">
        <w:rPr>
          <w:sz w:val="20"/>
          <w:szCs w:val="20"/>
        </w:rPr>
        <w:t xml:space="preserve"> </w:t>
      </w:r>
      <w:proofErr w:type="spellStart"/>
      <w:r w:rsidRPr="00E9400F">
        <w:rPr>
          <w:sz w:val="20"/>
          <w:szCs w:val="20"/>
        </w:rPr>
        <w:t>olduğunu</w:t>
      </w:r>
      <w:proofErr w:type="spellEnd"/>
      <w:r w:rsidRPr="00E9400F">
        <w:rPr>
          <w:sz w:val="20"/>
          <w:szCs w:val="20"/>
        </w:rPr>
        <w:t xml:space="preserve"> </w:t>
      </w:r>
      <w:proofErr w:type="spellStart"/>
      <w:r w:rsidRPr="00E9400F">
        <w:rPr>
          <w:sz w:val="20"/>
          <w:szCs w:val="20"/>
        </w:rPr>
        <w:t>kanıtlamaktadır</w:t>
      </w:r>
      <w:proofErr w:type="spellEnd"/>
      <w:r w:rsidRPr="00E9400F">
        <w:rPr>
          <w:sz w:val="20"/>
          <w:szCs w:val="20"/>
        </w:rPr>
        <w:t>.</w:t>
      </w:r>
      <w:proofErr w:type="gramEnd"/>
      <w:r w:rsidRPr="00E9400F">
        <w:rPr>
          <w:sz w:val="20"/>
          <w:szCs w:val="20"/>
        </w:rPr>
        <w:t xml:space="preserve"> </w:t>
      </w:r>
    </w:p>
    <w:p w:rsidR="00BE146A" w:rsidRDefault="00E9400F" w:rsidP="00BE146A">
      <w:pPr>
        <w:spacing w:after="120"/>
        <w:jc w:val="both"/>
        <w:rPr>
          <w:sz w:val="20"/>
          <w:szCs w:val="20"/>
        </w:rPr>
      </w:pPr>
      <w:proofErr w:type="spellStart"/>
      <w:r w:rsidRPr="00E9400F">
        <w:rPr>
          <w:sz w:val="20"/>
          <w:szCs w:val="20"/>
        </w:rPr>
        <w:t>Gastropoda</w:t>
      </w:r>
      <w:proofErr w:type="spellEnd"/>
      <w:r w:rsidRPr="00E9400F">
        <w:rPr>
          <w:sz w:val="20"/>
          <w:szCs w:val="20"/>
        </w:rPr>
        <w:t xml:space="preserve"> </w:t>
      </w:r>
      <w:proofErr w:type="spellStart"/>
      <w:r w:rsidRPr="00E9400F">
        <w:rPr>
          <w:sz w:val="20"/>
          <w:szCs w:val="20"/>
        </w:rPr>
        <w:t>ve</w:t>
      </w:r>
      <w:proofErr w:type="spellEnd"/>
      <w:r w:rsidRPr="00E9400F">
        <w:rPr>
          <w:sz w:val="20"/>
          <w:szCs w:val="20"/>
        </w:rPr>
        <w:t xml:space="preserve"> </w:t>
      </w:r>
      <w:proofErr w:type="spellStart"/>
      <w:r w:rsidRPr="00E9400F">
        <w:rPr>
          <w:sz w:val="20"/>
          <w:szCs w:val="20"/>
        </w:rPr>
        <w:t>bivalvia</w:t>
      </w:r>
      <w:proofErr w:type="spellEnd"/>
      <w:r w:rsidRPr="00E9400F">
        <w:rPr>
          <w:sz w:val="20"/>
          <w:szCs w:val="20"/>
        </w:rPr>
        <w:t xml:space="preserve"> </w:t>
      </w:r>
      <w:proofErr w:type="spellStart"/>
      <w:r w:rsidRPr="00E9400F">
        <w:rPr>
          <w:sz w:val="20"/>
          <w:szCs w:val="20"/>
        </w:rPr>
        <w:t>türlerinin</w:t>
      </w:r>
      <w:proofErr w:type="spellEnd"/>
      <w:r w:rsidRPr="00E9400F">
        <w:rPr>
          <w:sz w:val="20"/>
          <w:szCs w:val="20"/>
        </w:rPr>
        <w:t xml:space="preserve"> </w:t>
      </w:r>
      <w:r w:rsidRPr="00E9400F">
        <w:rPr>
          <w:bCs/>
          <w:noProof/>
          <w:sz w:val="20"/>
          <w:szCs w:val="20"/>
        </w:rPr>
        <w:t xml:space="preserve">dikey yöndeki dağılımı, sayısal </w:t>
      </w:r>
      <w:r w:rsidR="00BE146A">
        <w:rPr>
          <w:bCs/>
          <w:noProof/>
          <w:sz w:val="20"/>
          <w:szCs w:val="20"/>
        </w:rPr>
        <w:t>bolluğu</w:t>
      </w:r>
      <w:r w:rsidRPr="00E9400F">
        <w:rPr>
          <w:bCs/>
          <w:noProof/>
          <w:sz w:val="20"/>
          <w:szCs w:val="20"/>
        </w:rPr>
        <w:t xml:space="preserve"> ve tür çeşitliliği </w:t>
      </w:r>
      <w:r w:rsidR="004A506D">
        <w:rPr>
          <w:bCs/>
          <w:noProof/>
          <w:sz w:val="20"/>
          <w:szCs w:val="20"/>
        </w:rPr>
        <w:t>dikkate alındığında</w:t>
      </w:r>
      <w:r w:rsidRPr="00E9400F">
        <w:rPr>
          <w:bCs/>
          <w:noProof/>
          <w:sz w:val="20"/>
          <w:szCs w:val="20"/>
        </w:rPr>
        <w:t xml:space="preserve">, gölün kısa zaman aralıkları ile akarsu beslenmesine maruz kaldığı </w:t>
      </w:r>
      <w:r w:rsidR="004A506D">
        <w:rPr>
          <w:bCs/>
          <w:noProof/>
          <w:sz w:val="20"/>
          <w:szCs w:val="20"/>
        </w:rPr>
        <w:t xml:space="preserve">(daha yağışlı dönemler) </w:t>
      </w:r>
      <w:r w:rsidRPr="00E9400F">
        <w:rPr>
          <w:bCs/>
          <w:noProof/>
          <w:sz w:val="20"/>
          <w:szCs w:val="20"/>
        </w:rPr>
        <w:t xml:space="preserve">ve zaman zaman da bu beslenmenin durduğu, hatta </w:t>
      </w:r>
      <w:r w:rsidR="004A506D">
        <w:rPr>
          <w:bCs/>
          <w:noProof/>
          <w:sz w:val="20"/>
          <w:szCs w:val="20"/>
        </w:rPr>
        <w:t>kuraklığın</w:t>
      </w:r>
      <w:r w:rsidRPr="00E9400F">
        <w:rPr>
          <w:bCs/>
          <w:noProof/>
          <w:sz w:val="20"/>
          <w:szCs w:val="20"/>
        </w:rPr>
        <w:t xml:space="preserve"> etkisiyle tamamen kapalı, çok sığ bir su birikintisi, </w:t>
      </w:r>
      <w:r w:rsidR="004A506D">
        <w:rPr>
          <w:bCs/>
          <w:noProof/>
          <w:sz w:val="20"/>
          <w:szCs w:val="20"/>
        </w:rPr>
        <w:t xml:space="preserve">hatta </w:t>
      </w:r>
      <w:r w:rsidRPr="00E9400F">
        <w:rPr>
          <w:bCs/>
          <w:noProof/>
          <w:sz w:val="20"/>
          <w:szCs w:val="20"/>
        </w:rPr>
        <w:t xml:space="preserve">bataklık haline geldiği ve bu değişimin </w:t>
      </w:r>
      <w:r w:rsidR="004A506D">
        <w:rPr>
          <w:bCs/>
          <w:noProof/>
          <w:sz w:val="20"/>
          <w:szCs w:val="20"/>
        </w:rPr>
        <w:t>defalarca</w:t>
      </w:r>
      <w:r w:rsidRPr="00E9400F">
        <w:rPr>
          <w:bCs/>
          <w:noProof/>
          <w:sz w:val="20"/>
          <w:szCs w:val="20"/>
        </w:rPr>
        <w:t xml:space="preserve"> tekrarlandığı ortaya çıkarılmıştır.</w:t>
      </w:r>
      <w:r w:rsidR="00BE146A">
        <w:rPr>
          <w:bCs/>
          <w:noProof/>
          <w:sz w:val="20"/>
          <w:szCs w:val="20"/>
        </w:rPr>
        <w:t xml:space="preserve"> </w:t>
      </w:r>
      <w:proofErr w:type="gramStart"/>
      <w:r w:rsidR="00BE146A">
        <w:rPr>
          <w:bCs/>
          <w:noProof/>
          <w:sz w:val="20"/>
          <w:szCs w:val="20"/>
        </w:rPr>
        <w:t xml:space="preserve">Ancak </w:t>
      </w:r>
      <w:r w:rsidR="00BE146A">
        <w:rPr>
          <w:sz w:val="20"/>
          <w:szCs w:val="20"/>
        </w:rPr>
        <w:t xml:space="preserve">Gastropod </w:t>
      </w:r>
      <w:proofErr w:type="spellStart"/>
      <w:r w:rsidR="00BE146A">
        <w:rPr>
          <w:sz w:val="20"/>
          <w:szCs w:val="20"/>
        </w:rPr>
        <w:t>bolluk</w:t>
      </w:r>
      <w:proofErr w:type="spellEnd"/>
      <w:r w:rsidR="00BE146A">
        <w:rPr>
          <w:sz w:val="20"/>
          <w:szCs w:val="20"/>
        </w:rPr>
        <w:t xml:space="preserve"> </w:t>
      </w:r>
      <w:proofErr w:type="spellStart"/>
      <w:r w:rsidR="00BE146A">
        <w:rPr>
          <w:sz w:val="20"/>
          <w:szCs w:val="20"/>
        </w:rPr>
        <w:t>piklerinin</w:t>
      </w:r>
      <w:proofErr w:type="spellEnd"/>
      <w:r w:rsidR="00BE146A">
        <w:rPr>
          <w:sz w:val="20"/>
          <w:szCs w:val="20"/>
        </w:rPr>
        <w:t xml:space="preserve"> </w:t>
      </w:r>
      <w:proofErr w:type="spellStart"/>
      <w:r w:rsidR="00BE146A">
        <w:rPr>
          <w:sz w:val="20"/>
          <w:szCs w:val="20"/>
        </w:rPr>
        <w:t>toplam</w:t>
      </w:r>
      <w:proofErr w:type="spellEnd"/>
      <w:r w:rsidR="00BE146A">
        <w:rPr>
          <w:sz w:val="20"/>
          <w:szCs w:val="20"/>
        </w:rPr>
        <w:t xml:space="preserve"> </w:t>
      </w:r>
      <w:proofErr w:type="spellStart"/>
      <w:r w:rsidR="00BE146A">
        <w:rPr>
          <w:sz w:val="20"/>
          <w:szCs w:val="20"/>
        </w:rPr>
        <w:t>çamur</w:t>
      </w:r>
      <w:proofErr w:type="spellEnd"/>
      <w:r w:rsidR="00BE146A">
        <w:rPr>
          <w:sz w:val="20"/>
          <w:szCs w:val="20"/>
        </w:rPr>
        <w:t xml:space="preserve"> </w:t>
      </w:r>
      <w:proofErr w:type="spellStart"/>
      <w:r w:rsidR="00BE146A">
        <w:rPr>
          <w:sz w:val="20"/>
          <w:szCs w:val="20"/>
        </w:rPr>
        <w:t>duraylı</w:t>
      </w:r>
      <w:proofErr w:type="spellEnd"/>
      <w:r w:rsidR="00BE146A">
        <w:rPr>
          <w:sz w:val="20"/>
          <w:szCs w:val="20"/>
        </w:rPr>
        <w:t xml:space="preserve"> </w:t>
      </w:r>
      <w:proofErr w:type="spellStart"/>
      <w:r w:rsidR="00BE146A">
        <w:rPr>
          <w:sz w:val="20"/>
          <w:szCs w:val="20"/>
        </w:rPr>
        <w:t>izotop</w:t>
      </w:r>
      <w:proofErr w:type="spellEnd"/>
      <w:r w:rsidR="00BE146A">
        <w:rPr>
          <w:sz w:val="20"/>
          <w:szCs w:val="20"/>
        </w:rPr>
        <w:t xml:space="preserve"> </w:t>
      </w:r>
      <w:proofErr w:type="spellStart"/>
      <w:r w:rsidR="00BE146A">
        <w:rPr>
          <w:sz w:val="20"/>
          <w:szCs w:val="20"/>
        </w:rPr>
        <w:t>oranları</w:t>
      </w:r>
      <w:proofErr w:type="spellEnd"/>
      <w:r w:rsidR="00BE146A">
        <w:rPr>
          <w:sz w:val="20"/>
          <w:szCs w:val="20"/>
        </w:rPr>
        <w:t xml:space="preserve"> </w:t>
      </w:r>
      <w:proofErr w:type="spellStart"/>
      <w:r w:rsidR="00BE146A">
        <w:rPr>
          <w:sz w:val="20"/>
          <w:szCs w:val="20"/>
        </w:rPr>
        <w:t>ile</w:t>
      </w:r>
      <w:proofErr w:type="spellEnd"/>
      <w:r w:rsidR="00BE146A">
        <w:rPr>
          <w:sz w:val="20"/>
          <w:szCs w:val="20"/>
        </w:rPr>
        <w:t xml:space="preserve"> </w:t>
      </w:r>
      <w:proofErr w:type="spellStart"/>
      <w:r w:rsidR="00BE146A">
        <w:rPr>
          <w:sz w:val="20"/>
          <w:szCs w:val="20"/>
        </w:rPr>
        <w:t>tutarlılık</w:t>
      </w:r>
      <w:proofErr w:type="spellEnd"/>
      <w:r w:rsidR="00BE146A">
        <w:rPr>
          <w:sz w:val="20"/>
          <w:szCs w:val="20"/>
        </w:rPr>
        <w:t xml:space="preserve"> </w:t>
      </w:r>
      <w:proofErr w:type="spellStart"/>
      <w:r w:rsidR="00BE146A">
        <w:rPr>
          <w:sz w:val="20"/>
          <w:szCs w:val="20"/>
        </w:rPr>
        <w:t>sunmadığı</w:t>
      </w:r>
      <w:proofErr w:type="spellEnd"/>
      <w:r w:rsidR="00BE146A">
        <w:rPr>
          <w:sz w:val="20"/>
          <w:szCs w:val="20"/>
        </w:rPr>
        <w:t xml:space="preserve"> </w:t>
      </w:r>
      <w:proofErr w:type="spellStart"/>
      <w:r w:rsidR="00BE146A">
        <w:rPr>
          <w:sz w:val="20"/>
          <w:szCs w:val="20"/>
        </w:rPr>
        <w:t>anlaşılmaktadır</w:t>
      </w:r>
      <w:proofErr w:type="spellEnd"/>
      <w:r w:rsidR="00BE146A">
        <w:rPr>
          <w:sz w:val="20"/>
          <w:szCs w:val="20"/>
        </w:rPr>
        <w:t>.</w:t>
      </w:r>
      <w:proofErr w:type="gramEnd"/>
      <w:r w:rsidR="00BE146A">
        <w:rPr>
          <w:sz w:val="20"/>
          <w:szCs w:val="20"/>
        </w:rPr>
        <w:t xml:space="preserve"> </w:t>
      </w:r>
      <w:proofErr w:type="gramStart"/>
      <w:r w:rsidR="00BE146A">
        <w:rPr>
          <w:sz w:val="20"/>
          <w:szCs w:val="20"/>
        </w:rPr>
        <w:t xml:space="preserve">Bu durum gastropod </w:t>
      </w:r>
      <w:proofErr w:type="spellStart"/>
      <w:r w:rsidR="00BE146A">
        <w:rPr>
          <w:sz w:val="20"/>
          <w:szCs w:val="20"/>
        </w:rPr>
        <w:t>türlerindeki</w:t>
      </w:r>
      <w:proofErr w:type="spellEnd"/>
      <w:r w:rsidR="00BE146A">
        <w:rPr>
          <w:sz w:val="20"/>
          <w:szCs w:val="20"/>
        </w:rPr>
        <w:t xml:space="preserve"> </w:t>
      </w:r>
      <w:proofErr w:type="spellStart"/>
      <w:r w:rsidR="00BE146A">
        <w:rPr>
          <w:sz w:val="20"/>
          <w:szCs w:val="20"/>
        </w:rPr>
        <w:t>birey</w:t>
      </w:r>
      <w:proofErr w:type="spellEnd"/>
      <w:r w:rsidR="00BE146A">
        <w:rPr>
          <w:sz w:val="20"/>
          <w:szCs w:val="20"/>
        </w:rPr>
        <w:t xml:space="preserve"> </w:t>
      </w:r>
      <w:proofErr w:type="spellStart"/>
      <w:r w:rsidR="00BE146A">
        <w:rPr>
          <w:sz w:val="20"/>
          <w:szCs w:val="20"/>
        </w:rPr>
        <w:t>sayısının</w:t>
      </w:r>
      <w:proofErr w:type="spellEnd"/>
      <w:r w:rsidR="00BE146A">
        <w:rPr>
          <w:sz w:val="20"/>
          <w:szCs w:val="20"/>
        </w:rPr>
        <w:t xml:space="preserve"> </w:t>
      </w:r>
      <w:proofErr w:type="spellStart"/>
      <w:r w:rsidR="00BE146A">
        <w:rPr>
          <w:sz w:val="20"/>
          <w:szCs w:val="20"/>
        </w:rPr>
        <w:t>otosiklik</w:t>
      </w:r>
      <w:proofErr w:type="spellEnd"/>
      <w:r w:rsidR="00BE146A">
        <w:rPr>
          <w:sz w:val="20"/>
          <w:szCs w:val="20"/>
        </w:rPr>
        <w:t xml:space="preserve"> </w:t>
      </w:r>
      <w:proofErr w:type="spellStart"/>
      <w:r w:rsidR="00BE146A">
        <w:rPr>
          <w:sz w:val="20"/>
          <w:szCs w:val="20"/>
        </w:rPr>
        <w:t>süreçlerle</w:t>
      </w:r>
      <w:proofErr w:type="spellEnd"/>
      <w:r w:rsidR="00BE146A">
        <w:rPr>
          <w:sz w:val="20"/>
          <w:szCs w:val="20"/>
        </w:rPr>
        <w:t xml:space="preserve"> </w:t>
      </w:r>
      <w:proofErr w:type="spellStart"/>
      <w:r w:rsidR="00BE146A">
        <w:rPr>
          <w:sz w:val="20"/>
          <w:szCs w:val="20"/>
        </w:rPr>
        <w:t>denetlendiğini</w:t>
      </w:r>
      <w:proofErr w:type="spellEnd"/>
      <w:r w:rsidR="00BE146A">
        <w:rPr>
          <w:sz w:val="20"/>
          <w:szCs w:val="20"/>
        </w:rPr>
        <w:t xml:space="preserve"> </w:t>
      </w:r>
      <w:proofErr w:type="spellStart"/>
      <w:r w:rsidR="00BE146A">
        <w:rPr>
          <w:sz w:val="20"/>
          <w:szCs w:val="20"/>
        </w:rPr>
        <w:t>gösterebilir</w:t>
      </w:r>
      <w:proofErr w:type="spellEnd"/>
      <w:r w:rsidR="00BE146A">
        <w:rPr>
          <w:sz w:val="20"/>
          <w:szCs w:val="20"/>
        </w:rPr>
        <w:t>.</w:t>
      </w:r>
      <w:proofErr w:type="gramEnd"/>
      <w:r w:rsidR="00BE146A">
        <w:rPr>
          <w:sz w:val="20"/>
          <w:szCs w:val="20"/>
        </w:rPr>
        <w:t xml:space="preserve"> </w:t>
      </w:r>
      <w:proofErr w:type="spellStart"/>
      <w:proofErr w:type="gramStart"/>
      <w:r w:rsidR="00BE146A">
        <w:rPr>
          <w:sz w:val="20"/>
          <w:szCs w:val="20"/>
        </w:rPr>
        <w:t>Ancak</w:t>
      </w:r>
      <w:proofErr w:type="spellEnd"/>
      <w:r w:rsidR="00BE146A">
        <w:rPr>
          <w:sz w:val="20"/>
          <w:szCs w:val="20"/>
        </w:rPr>
        <w:t xml:space="preserve"> </w:t>
      </w:r>
      <w:proofErr w:type="spellStart"/>
      <w:r w:rsidR="00BE146A" w:rsidRPr="00400F01">
        <w:rPr>
          <w:i/>
          <w:sz w:val="20"/>
          <w:szCs w:val="20"/>
        </w:rPr>
        <w:t>Vallonia</w:t>
      </w:r>
      <w:proofErr w:type="spellEnd"/>
      <w:r w:rsidR="00BE146A">
        <w:rPr>
          <w:sz w:val="20"/>
          <w:szCs w:val="20"/>
        </w:rPr>
        <w:t xml:space="preserve"> </w:t>
      </w:r>
      <w:proofErr w:type="spellStart"/>
      <w:r w:rsidR="00BE146A">
        <w:rPr>
          <w:sz w:val="20"/>
          <w:szCs w:val="20"/>
        </w:rPr>
        <w:t>türlerinin</w:t>
      </w:r>
      <w:proofErr w:type="spellEnd"/>
      <w:r w:rsidR="00BE146A">
        <w:rPr>
          <w:sz w:val="20"/>
          <w:szCs w:val="20"/>
        </w:rPr>
        <w:t xml:space="preserve"> </w:t>
      </w:r>
      <w:proofErr w:type="spellStart"/>
      <w:r w:rsidR="00BE146A">
        <w:rPr>
          <w:sz w:val="20"/>
          <w:szCs w:val="20"/>
        </w:rPr>
        <w:t>mevcudiyetiyle</w:t>
      </w:r>
      <w:proofErr w:type="spellEnd"/>
      <w:r w:rsidR="00BE146A">
        <w:rPr>
          <w:sz w:val="20"/>
          <w:szCs w:val="20"/>
        </w:rPr>
        <w:t xml:space="preserve"> </w:t>
      </w:r>
      <w:r w:rsidR="00BE146A" w:rsidRPr="00D276E3">
        <w:rPr>
          <w:sz w:val="20"/>
          <w:szCs w:val="20"/>
          <w:lang w:val="en-GB"/>
        </w:rPr>
        <w:sym w:font="Symbol" w:char="F064"/>
      </w:r>
      <w:r w:rsidR="00BE146A" w:rsidRPr="00D276E3">
        <w:rPr>
          <w:sz w:val="20"/>
          <w:szCs w:val="20"/>
          <w:lang w:val="en-GB"/>
        </w:rPr>
        <w:t xml:space="preserve"> </w:t>
      </w:r>
      <w:r w:rsidR="00BE146A" w:rsidRPr="00D276E3">
        <w:rPr>
          <w:sz w:val="20"/>
          <w:szCs w:val="20"/>
          <w:vertAlign w:val="superscript"/>
          <w:lang w:val="en-GB"/>
        </w:rPr>
        <w:t>18</w:t>
      </w:r>
      <w:r w:rsidR="00BE146A" w:rsidRPr="00D276E3">
        <w:rPr>
          <w:sz w:val="20"/>
          <w:szCs w:val="20"/>
          <w:lang w:val="en-GB"/>
        </w:rPr>
        <w:t>O</w:t>
      </w:r>
      <w:r w:rsidR="00BE146A" w:rsidRPr="00F54902">
        <w:rPr>
          <w:lang w:val="en-GB"/>
        </w:rPr>
        <w:t xml:space="preserve"> </w:t>
      </w:r>
      <w:proofErr w:type="spellStart"/>
      <w:r w:rsidR="00BE146A">
        <w:rPr>
          <w:sz w:val="20"/>
          <w:szCs w:val="20"/>
        </w:rPr>
        <w:t>değerlerindeki</w:t>
      </w:r>
      <w:proofErr w:type="spellEnd"/>
      <w:r w:rsidR="00BE146A">
        <w:rPr>
          <w:sz w:val="20"/>
          <w:szCs w:val="20"/>
        </w:rPr>
        <w:t xml:space="preserve"> </w:t>
      </w:r>
      <w:proofErr w:type="spellStart"/>
      <w:r w:rsidR="00BE146A">
        <w:rPr>
          <w:sz w:val="20"/>
          <w:szCs w:val="20"/>
        </w:rPr>
        <w:t>pozitife</w:t>
      </w:r>
      <w:proofErr w:type="spellEnd"/>
      <w:r w:rsidR="00BE146A">
        <w:rPr>
          <w:sz w:val="20"/>
          <w:szCs w:val="20"/>
        </w:rPr>
        <w:t xml:space="preserve"> </w:t>
      </w:r>
      <w:proofErr w:type="spellStart"/>
      <w:r w:rsidR="00BE146A">
        <w:rPr>
          <w:sz w:val="20"/>
          <w:szCs w:val="20"/>
        </w:rPr>
        <w:t>kayma</w:t>
      </w:r>
      <w:proofErr w:type="spellEnd"/>
      <w:r w:rsidR="00BE146A">
        <w:rPr>
          <w:sz w:val="20"/>
          <w:szCs w:val="20"/>
        </w:rPr>
        <w:t xml:space="preserve"> (</w:t>
      </w:r>
      <w:proofErr w:type="spellStart"/>
      <w:r w:rsidR="00BE146A">
        <w:rPr>
          <w:sz w:val="20"/>
          <w:szCs w:val="20"/>
        </w:rPr>
        <w:t>kuraklaşma</w:t>
      </w:r>
      <w:proofErr w:type="spellEnd"/>
      <w:r w:rsidR="00BE146A">
        <w:rPr>
          <w:sz w:val="20"/>
          <w:szCs w:val="20"/>
        </w:rPr>
        <w:t xml:space="preserve">) </w:t>
      </w:r>
      <w:proofErr w:type="spellStart"/>
      <w:r w:rsidR="00BE146A">
        <w:rPr>
          <w:sz w:val="20"/>
          <w:szCs w:val="20"/>
        </w:rPr>
        <w:t>arasındaki</w:t>
      </w:r>
      <w:proofErr w:type="spellEnd"/>
      <w:r w:rsidR="00BE146A">
        <w:rPr>
          <w:sz w:val="20"/>
          <w:szCs w:val="20"/>
        </w:rPr>
        <w:t xml:space="preserve"> </w:t>
      </w:r>
      <w:proofErr w:type="spellStart"/>
      <w:r w:rsidR="00BE146A">
        <w:rPr>
          <w:sz w:val="20"/>
          <w:szCs w:val="20"/>
        </w:rPr>
        <w:t>ilişki</w:t>
      </w:r>
      <w:proofErr w:type="spellEnd"/>
      <w:r w:rsidR="00BE146A">
        <w:rPr>
          <w:sz w:val="20"/>
          <w:szCs w:val="20"/>
        </w:rPr>
        <w:t xml:space="preserve"> </w:t>
      </w:r>
      <w:proofErr w:type="spellStart"/>
      <w:r w:rsidR="00BE146A">
        <w:rPr>
          <w:sz w:val="20"/>
          <w:szCs w:val="20"/>
        </w:rPr>
        <w:t>iklimsel</w:t>
      </w:r>
      <w:proofErr w:type="spellEnd"/>
      <w:r w:rsidR="00BE146A">
        <w:rPr>
          <w:sz w:val="20"/>
          <w:szCs w:val="20"/>
        </w:rPr>
        <w:t xml:space="preserve"> </w:t>
      </w:r>
      <w:proofErr w:type="spellStart"/>
      <w:r w:rsidR="00BE146A">
        <w:rPr>
          <w:sz w:val="20"/>
          <w:szCs w:val="20"/>
        </w:rPr>
        <w:t>kontrolü</w:t>
      </w:r>
      <w:proofErr w:type="spellEnd"/>
      <w:r w:rsidR="00BE146A">
        <w:rPr>
          <w:sz w:val="20"/>
          <w:szCs w:val="20"/>
        </w:rPr>
        <w:t xml:space="preserve"> </w:t>
      </w:r>
      <w:proofErr w:type="spellStart"/>
      <w:r w:rsidR="00BE146A">
        <w:rPr>
          <w:sz w:val="20"/>
          <w:szCs w:val="20"/>
        </w:rPr>
        <w:t>açıkça</w:t>
      </w:r>
      <w:proofErr w:type="spellEnd"/>
      <w:r w:rsidR="00BE146A">
        <w:rPr>
          <w:sz w:val="20"/>
          <w:szCs w:val="20"/>
        </w:rPr>
        <w:t xml:space="preserve"> </w:t>
      </w:r>
      <w:proofErr w:type="spellStart"/>
      <w:r w:rsidR="00BE146A">
        <w:rPr>
          <w:sz w:val="20"/>
          <w:szCs w:val="20"/>
        </w:rPr>
        <w:t>göstermektedir</w:t>
      </w:r>
      <w:proofErr w:type="spellEnd"/>
      <w:r w:rsidR="00BE146A">
        <w:rPr>
          <w:sz w:val="20"/>
          <w:szCs w:val="20"/>
        </w:rPr>
        <w:t>.</w:t>
      </w:r>
      <w:proofErr w:type="gramEnd"/>
      <w:r w:rsidR="00BE146A">
        <w:rPr>
          <w:sz w:val="20"/>
          <w:szCs w:val="20"/>
        </w:rPr>
        <w:t xml:space="preserve">  </w:t>
      </w:r>
    </w:p>
    <w:p w:rsidR="00000088" w:rsidRPr="00691E21" w:rsidRDefault="00000088" w:rsidP="00000088">
      <w:pPr>
        <w:jc w:val="both"/>
        <w:rPr>
          <w:iCs/>
          <w:sz w:val="20"/>
          <w:szCs w:val="20"/>
          <w:lang w:val="tr-TR"/>
        </w:rPr>
      </w:pPr>
      <w:bookmarkStart w:id="3" w:name="OLE_LINK19"/>
      <w:bookmarkStart w:id="4" w:name="OLE_LINK20"/>
      <w:r w:rsidRPr="00691E21">
        <w:rPr>
          <w:b/>
          <w:iCs/>
          <w:sz w:val="20"/>
          <w:szCs w:val="20"/>
          <w:lang w:val="tr-TR"/>
        </w:rPr>
        <w:t>Anahtar sözcükler:</w:t>
      </w:r>
      <w:r w:rsidRPr="00691E21">
        <w:rPr>
          <w:iCs/>
          <w:sz w:val="20"/>
          <w:szCs w:val="20"/>
          <w:lang w:val="tr-TR"/>
        </w:rPr>
        <w:t xml:space="preserve"> </w:t>
      </w:r>
      <w:r w:rsidR="0041041D">
        <w:rPr>
          <w:iCs/>
          <w:sz w:val="20"/>
          <w:szCs w:val="20"/>
          <w:lang w:val="tr-TR"/>
        </w:rPr>
        <w:t xml:space="preserve">Erken-orta Holosen, </w:t>
      </w:r>
      <w:r w:rsidR="00B80472">
        <w:rPr>
          <w:iCs/>
          <w:sz w:val="20"/>
          <w:szCs w:val="20"/>
          <w:lang w:val="tr-TR"/>
        </w:rPr>
        <w:t>p</w:t>
      </w:r>
      <w:r w:rsidR="0041041D">
        <w:rPr>
          <w:iCs/>
          <w:sz w:val="20"/>
          <w:szCs w:val="20"/>
          <w:lang w:val="tr-TR"/>
        </w:rPr>
        <w:t>aleo-ekoloji, paleo-klimatoloji, gölsel taraça</w:t>
      </w:r>
    </w:p>
    <w:bookmarkEnd w:id="3"/>
    <w:bookmarkEnd w:id="4"/>
    <w:p w:rsidR="00390DD8" w:rsidRDefault="00390DD8">
      <w:pPr>
        <w:rPr>
          <w:lang w:val="tr-TR"/>
        </w:rPr>
      </w:pPr>
      <w:r>
        <w:rPr>
          <w:lang w:val="tr-TR"/>
        </w:rPr>
        <w:br w:type="page"/>
      </w:r>
    </w:p>
    <w:p w:rsidR="00390DD8" w:rsidRPr="009C6DBD" w:rsidRDefault="00390DD8" w:rsidP="00390DD8">
      <w:pPr>
        <w:jc w:val="center"/>
        <w:rPr>
          <w:sz w:val="26"/>
          <w:szCs w:val="26"/>
        </w:rPr>
      </w:pPr>
      <w:r w:rsidRPr="009C6DBD">
        <w:rPr>
          <w:sz w:val="26"/>
          <w:szCs w:val="26"/>
        </w:rPr>
        <w:lastRenderedPageBreak/>
        <w:t>PALEOCLIMATIC AND PALEO-ENVIRONMENTAL TRAITS OF LAKE ÇUBUK IN EARLY-MIDDLE HOLOCENE USING GASTROPODA-BIVALVIA FAUNAL DISTRIBUTION</w:t>
      </w:r>
    </w:p>
    <w:p w:rsidR="00390DD8" w:rsidRDefault="00390DD8" w:rsidP="00390DD8"/>
    <w:p w:rsidR="00390DD8" w:rsidRPr="00691E21" w:rsidRDefault="00390DD8" w:rsidP="00390DD8">
      <w:pPr>
        <w:jc w:val="center"/>
        <w:rPr>
          <w:b/>
          <w:iCs/>
          <w:sz w:val="22"/>
          <w:szCs w:val="20"/>
        </w:rPr>
      </w:pPr>
      <w:proofErr w:type="spellStart"/>
      <w:r>
        <w:rPr>
          <w:b/>
          <w:iCs/>
          <w:sz w:val="22"/>
          <w:szCs w:val="20"/>
        </w:rPr>
        <w:t>Sevinç</w:t>
      </w:r>
      <w:proofErr w:type="spellEnd"/>
      <w:r>
        <w:rPr>
          <w:b/>
          <w:iCs/>
          <w:sz w:val="22"/>
          <w:szCs w:val="20"/>
        </w:rPr>
        <w:t xml:space="preserve"> </w:t>
      </w:r>
      <w:proofErr w:type="spellStart"/>
      <w:r>
        <w:rPr>
          <w:b/>
          <w:iCs/>
          <w:sz w:val="22"/>
          <w:szCs w:val="20"/>
        </w:rPr>
        <w:t>Kapan</w:t>
      </w:r>
      <w:proofErr w:type="spellEnd"/>
      <w:r>
        <w:rPr>
          <w:b/>
          <w:iCs/>
          <w:sz w:val="22"/>
          <w:szCs w:val="20"/>
        </w:rPr>
        <w:t xml:space="preserve"> Yeşilyurt</w:t>
      </w:r>
      <w:r>
        <w:rPr>
          <w:b/>
          <w:iCs/>
          <w:sz w:val="22"/>
          <w:szCs w:val="20"/>
          <w:vertAlign w:val="superscript"/>
        </w:rPr>
        <w:t>1</w:t>
      </w:r>
      <w:r>
        <w:rPr>
          <w:b/>
          <w:iCs/>
          <w:sz w:val="22"/>
          <w:szCs w:val="20"/>
        </w:rPr>
        <w:t>, F</w:t>
      </w:r>
      <w:r w:rsidRPr="00691E21">
        <w:rPr>
          <w:b/>
          <w:iCs/>
          <w:sz w:val="22"/>
          <w:szCs w:val="20"/>
        </w:rPr>
        <w:t>aruk Ocakoğlu</w:t>
      </w:r>
      <w:r>
        <w:rPr>
          <w:b/>
          <w:iCs/>
          <w:sz w:val="22"/>
          <w:szCs w:val="20"/>
          <w:vertAlign w:val="superscript"/>
        </w:rPr>
        <w:t>2</w:t>
      </w:r>
      <w:r w:rsidRPr="00691E21">
        <w:rPr>
          <w:b/>
          <w:iCs/>
          <w:sz w:val="22"/>
          <w:szCs w:val="20"/>
        </w:rPr>
        <w:t xml:space="preserve">, </w:t>
      </w:r>
    </w:p>
    <w:p w:rsidR="00390DD8" w:rsidRPr="00691E21" w:rsidRDefault="00390DD8" w:rsidP="00390DD8">
      <w:pPr>
        <w:jc w:val="center"/>
        <w:rPr>
          <w:i/>
          <w:iCs/>
          <w:sz w:val="20"/>
          <w:szCs w:val="20"/>
        </w:rPr>
      </w:pPr>
    </w:p>
    <w:p w:rsidR="00390DD8" w:rsidRDefault="00390DD8" w:rsidP="00390DD8">
      <w:pPr>
        <w:jc w:val="center"/>
        <w:rPr>
          <w:i/>
          <w:iCs/>
          <w:sz w:val="20"/>
          <w:szCs w:val="20"/>
        </w:rPr>
      </w:pPr>
      <w:r w:rsidRPr="00691E21">
        <w:rPr>
          <w:i/>
          <w:iCs/>
          <w:sz w:val="20"/>
          <w:szCs w:val="20"/>
          <w:vertAlign w:val="superscript"/>
        </w:rPr>
        <w:t>1</w:t>
      </w:r>
      <w:r w:rsidRPr="00350C5C"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Çanakkale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Onsekiz</w:t>
      </w:r>
      <w:proofErr w:type="spellEnd"/>
      <w:r>
        <w:rPr>
          <w:i/>
          <w:iCs/>
          <w:sz w:val="20"/>
          <w:szCs w:val="20"/>
        </w:rPr>
        <w:t xml:space="preserve"> Mart </w:t>
      </w:r>
      <w:proofErr w:type="spellStart"/>
      <w:r>
        <w:rPr>
          <w:i/>
          <w:iCs/>
          <w:sz w:val="20"/>
          <w:szCs w:val="20"/>
        </w:rPr>
        <w:t>Üniversitesi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Jeoloji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Mühendisliği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Bölümü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Çanakkale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Türkiye</w:t>
      </w:r>
      <w:proofErr w:type="spellEnd"/>
      <w:r>
        <w:rPr>
          <w:i/>
          <w:iCs/>
          <w:sz w:val="20"/>
          <w:szCs w:val="20"/>
        </w:rPr>
        <w:t xml:space="preserve"> </w:t>
      </w:r>
    </w:p>
    <w:p w:rsidR="00390DD8" w:rsidRDefault="00390DD8" w:rsidP="00390DD8">
      <w:pPr>
        <w:jc w:val="center"/>
        <w:rPr>
          <w:i/>
          <w:iCs/>
          <w:sz w:val="20"/>
          <w:szCs w:val="20"/>
        </w:rPr>
      </w:pPr>
      <w:r w:rsidRPr="00691E21">
        <w:rPr>
          <w:i/>
          <w:sz w:val="20"/>
          <w:szCs w:val="20"/>
          <w:lang w:val="tr-TR"/>
        </w:rPr>
        <w:t xml:space="preserve">(e-mail: </w:t>
      </w:r>
      <w:r>
        <w:rPr>
          <w:rFonts w:eastAsia="Calibri" w:cs="Calibri"/>
          <w:i/>
          <w:sz w:val="20"/>
          <w:szCs w:val="20"/>
          <w:lang w:val="tr-TR"/>
        </w:rPr>
        <w:fldChar w:fldCharType="begin"/>
      </w:r>
      <w:r>
        <w:rPr>
          <w:rFonts w:eastAsia="Calibri" w:cs="Calibri"/>
          <w:i/>
          <w:sz w:val="20"/>
          <w:szCs w:val="20"/>
          <w:lang w:val="tr-TR"/>
        </w:rPr>
        <w:instrText xml:space="preserve"> HYPERLINK "mailto:</w:instrText>
      </w:r>
      <w:r w:rsidRPr="00350C5C">
        <w:rPr>
          <w:rFonts w:eastAsia="Calibri" w:cs="Calibri"/>
          <w:i/>
          <w:sz w:val="20"/>
          <w:szCs w:val="20"/>
          <w:lang w:val="tr-TR"/>
        </w:rPr>
        <w:instrText>sevinckapan_yesilyurt@hotmail.com</w:instrText>
      </w:r>
      <w:r>
        <w:rPr>
          <w:rFonts w:eastAsia="Calibri" w:cs="Calibri"/>
          <w:i/>
          <w:sz w:val="20"/>
          <w:szCs w:val="20"/>
          <w:lang w:val="tr-TR"/>
        </w:rPr>
        <w:instrText xml:space="preserve">" </w:instrText>
      </w:r>
      <w:r>
        <w:rPr>
          <w:rFonts w:eastAsia="Calibri" w:cs="Calibri"/>
          <w:i/>
          <w:sz w:val="20"/>
          <w:szCs w:val="20"/>
          <w:lang w:val="tr-TR"/>
        </w:rPr>
        <w:fldChar w:fldCharType="separate"/>
      </w:r>
      <w:r w:rsidRPr="004C36D6">
        <w:rPr>
          <w:rStyle w:val="Hyperlink"/>
          <w:rFonts w:eastAsia="Calibri" w:cs="Calibri"/>
          <w:i/>
          <w:sz w:val="20"/>
          <w:szCs w:val="20"/>
          <w:lang w:val="tr-TR"/>
        </w:rPr>
        <w:t>sevinckapan_yesilyurt@hotmail.com</w:t>
      </w:r>
      <w:r>
        <w:rPr>
          <w:rFonts w:eastAsia="Calibri" w:cs="Calibri"/>
          <w:i/>
          <w:sz w:val="20"/>
          <w:szCs w:val="20"/>
          <w:lang w:val="tr-TR"/>
        </w:rPr>
        <w:fldChar w:fldCharType="end"/>
      </w:r>
      <w:r w:rsidRPr="00691E21">
        <w:rPr>
          <w:i/>
          <w:sz w:val="20"/>
          <w:szCs w:val="20"/>
          <w:lang w:val="tr-TR"/>
        </w:rPr>
        <w:t>)</w:t>
      </w:r>
    </w:p>
    <w:p w:rsidR="00390DD8" w:rsidRPr="00691E21" w:rsidRDefault="00390DD8" w:rsidP="00390DD8">
      <w:pPr>
        <w:jc w:val="center"/>
        <w:rPr>
          <w:i/>
          <w:sz w:val="20"/>
          <w:szCs w:val="20"/>
        </w:rPr>
      </w:pPr>
      <w:r w:rsidRPr="00691E21">
        <w:rPr>
          <w:i/>
          <w:iCs/>
          <w:sz w:val="20"/>
          <w:szCs w:val="20"/>
          <w:vertAlign w:val="superscript"/>
        </w:rPr>
        <w:t>2</w:t>
      </w:r>
      <w:r>
        <w:rPr>
          <w:i/>
          <w:iCs/>
          <w:sz w:val="20"/>
          <w:szCs w:val="20"/>
        </w:rPr>
        <w:t xml:space="preserve"> </w:t>
      </w:r>
      <w:proofErr w:type="spellStart"/>
      <w:r w:rsidRPr="00691E21">
        <w:rPr>
          <w:i/>
          <w:iCs/>
          <w:sz w:val="20"/>
          <w:szCs w:val="20"/>
        </w:rPr>
        <w:t>Eskişehir</w:t>
      </w:r>
      <w:proofErr w:type="spellEnd"/>
      <w:r w:rsidRPr="00691E21">
        <w:rPr>
          <w:i/>
          <w:iCs/>
          <w:sz w:val="20"/>
          <w:szCs w:val="20"/>
        </w:rPr>
        <w:t xml:space="preserve"> </w:t>
      </w:r>
      <w:proofErr w:type="spellStart"/>
      <w:r w:rsidRPr="00691E21">
        <w:rPr>
          <w:i/>
          <w:iCs/>
          <w:sz w:val="20"/>
          <w:szCs w:val="20"/>
        </w:rPr>
        <w:t>Osmangazi</w:t>
      </w:r>
      <w:proofErr w:type="spellEnd"/>
      <w:r w:rsidRPr="00691E21">
        <w:rPr>
          <w:i/>
          <w:iCs/>
          <w:sz w:val="20"/>
          <w:szCs w:val="20"/>
        </w:rPr>
        <w:t xml:space="preserve"> </w:t>
      </w:r>
      <w:proofErr w:type="spellStart"/>
      <w:r w:rsidRPr="00691E21">
        <w:rPr>
          <w:i/>
          <w:iCs/>
          <w:sz w:val="20"/>
          <w:szCs w:val="20"/>
        </w:rPr>
        <w:t>Üniversitesi</w:t>
      </w:r>
      <w:proofErr w:type="spellEnd"/>
      <w:r w:rsidRPr="00691E21">
        <w:rPr>
          <w:i/>
          <w:iCs/>
          <w:sz w:val="20"/>
          <w:szCs w:val="20"/>
        </w:rPr>
        <w:t xml:space="preserve">, </w:t>
      </w:r>
      <w:proofErr w:type="spellStart"/>
      <w:r w:rsidRPr="00691E21">
        <w:rPr>
          <w:i/>
          <w:iCs/>
          <w:sz w:val="20"/>
          <w:szCs w:val="20"/>
        </w:rPr>
        <w:t>Jeoloji</w:t>
      </w:r>
      <w:proofErr w:type="spellEnd"/>
      <w:r w:rsidRPr="00691E21">
        <w:rPr>
          <w:i/>
          <w:iCs/>
          <w:sz w:val="20"/>
          <w:szCs w:val="20"/>
        </w:rPr>
        <w:t xml:space="preserve"> </w:t>
      </w:r>
      <w:proofErr w:type="spellStart"/>
      <w:r w:rsidRPr="00691E21">
        <w:rPr>
          <w:i/>
          <w:iCs/>
          <w:sz w:val="20"/>
          <w:szCs w:val="20"/>
        </w:rPr>
        <w:t>Mühendisliği</w:t>
      </w:r>
      <w:proofErr w:type="spellEnd"/>
      <w:r w:rsidRPr="00691E21">
        <w:rPr>
          <w:i/>
          <w:iCs/>
          <w:sz w:val="20"/>
          <w:szCs w:val="20"/>
        </w:rPr>
        <w:t xml:space="preserve"> </w:t>
      </w:r>
      <w:proofErr w:type="spellStart"/>
      <w:r w:rsidRPr="00691E21">
        <w:rPr>
          <w:i/>
          <w:iCs/>
          <w:sz w:val="20"/>
          <w:szCs w:val="20"/>
        </w:rPr>
        <w:t>Bölümü</w:t>
      </w:r>
      <w:proofErr w:type="spellEnd"/>
      <w:r w:rsidRPr="00691E21">
        <w:rPr>
          <w:i/>
          <w:iCs/>
          <w:sz w:val="20"/>
          <w:szCs w:val="20"/>
        </w:rPr>
        <w:t xml:space="preserve">, </w:t>
      </w:r>
      <w:proofErr w:type="spellStart"/>
      <w:r w:rsidRPr="00691E21">
        <w:rPr>
          <w:i/>
          <w:iCs/>
          <w:sz w:val="20"/>
          <w:szCs w:val="20"/>
        </w:rPr>
        <w:t>Eskişehir</w:t>
      </w:r>
      <w:proofErr w:type="spellEnd"/>
      <w:r w:rsidRPr="00691E21">
        <w:rPr>
          <w:i/>
          <w:iCs/>
          <w:sz w:val="20"/>
          <w:szCs w:val="20"/>
        </w:rPr>
        <w:t xml:space="preserve">, </w:t>
      </w:r>
      <w:proofErr w:type="spellStart"/>
      <w:r w:rsidRPr="00691E21">
        <w:rPr>
          <w:i/>
          <w:iCs/>
          <w:sz w:val="20"/>
          <w:szCs w:val="20"/>
        </w:rPr>
        <w:t>Türkiye</w:t>
      </w:r>
      <w:proofErr w:type="spellEnd"/>
    </w:p>
    <w:p w:rsidR="00390DD8" w:rsidRPr="00691E21" w:rsidRDefault="00390DD8" w:rsidP="00390DD8">
      <w:pPr>
        <w:jc w:val="center"/>
        <w:rPr>
          <w:i/>
          <w:sz w:val="20"/>
          <w:szCs w:val="20"/>
        </w:rPr>
      </w:pPr>
    </w:p>
    <w:p w:rsidR="00390DD8" w:rsidRDefault="00390DD8" w:rsidP="00390DD8">
      <w:pPr>
        <w:jc w:val="center"/>
        <w:rPr>
          <w:b/>
          <w:lang w:val="tr-TR"/>
        </w:rPr>
      </w:pPr>
      <w:r>
        <w:rPr>
          <w:b/>
          <w:lang w:val="tr-TR"/>
        </w:rPr>
        <w:t>ABSTRACT</w:t>
      </w:r>
    </w:p>
    <w:p w:rsidR="00390DD8" w:rsidRDefault="00390DD8" w:rsidP="00390DD8">
      <w:pPr>
        <w:jc w:val="center"/>
      </w:pPr>
    </w:p>
    <w:p w:rsidR="00390DD8" w:rsidRPr="00390DD8" w:rsidRDefault="00390DD8" w:rsidP="00390DD8">
      <w:pPr>
        <w:jc w:val="both"/>
        <w:rPr>
          <w:sz w:val="20"/>
          <w:szCs w:val="20"/>
        </w:rPr>
      </w:pPr>
      <w:r w:rsidRPr="00390DD8">
        <w:rPr>
          <w:sz w:val="20"/>
          <w:szCs w:val="20"/>
        </w:rPr>
        <w:t xml:space="preserve">In </w:t>
      </w:r>
      <w:r w:rsidR="001867C8">
        <w:rPr>
          <w:sz w:val="20"/>
          <w:szCs w:val="20"/>
        </w:rPr>
        <w:t xml:space="preserve">this study, we interpreted the </w:t>
      </w:r>
      <w:proofErr w:type="spellStart"/>
      <w:r w:rsidR="001867C8">
        <w:rPr>
          <w:sz w:val="20"/>
          <w:szCs w:val="20"/>
        </w:rPr>
        <w:t>Gastropoda</w:t>
      </w:r>
      <w:proofErr w:type="spellEnd"/>
      <w:r w:rsidR="001867C8">
        <w:rPr>
          <w:sz w:val="20"/>
          <w:szCs w:val="20"/>
        </w:rPr>
        <w:t xml:space="preserve"> and </w:t>
      </w:r>
      <w:proofErr w:type="spellStart"/>
      <w:r w:rsidR="001867C8">
        <w:rPr>
          <w:sz w:val="20"/>
          <w:szCs w:val="20"/>
        </w:rPr>
        <w:t>B</w:t>
      </w:r>
      <w:r w:rsidRPr="00390DD8">
        <w:rPr>
          <w:sz w:val="20"/>
          <w:szCs w:val="20"/>
        </w:rPr>
        <w:t>ivalvia</w:t>
      </w:r>
      <w:proofErr w:type="spellEnd"/>
      <w:r w:rsidRPr="00390DD8">
        <w:rPr>
          <w:sz w:val="20"/>
          <w:szCs w:val="20"/>
        </w:rPr>
        <w:t xml:space="preserve"> faunas from 14 m thick Lake </w:t>
      </w:r>
      <w:proofErr w:type="spellStart"/>
      <w:r w:rsidRPr="00390DD8">
        <w:rPr>
          <w:sz w:val="20"/>
          <w:szCs w:val="20"/>
        </w:rPr>
        <w:t>Çubuk</w:t>
      </w:r>
      <w:proofErr w:type="spellEnd"/>
      <w:r w:rsidRPr="00390DD8">
        <w:rPr>
          <w:sz w:val="20"/>
          <w:szCs w:val="20"/>
        </w:rPr>
        <w:t xml:space="preserve"> terraces in terms of lake level fluctuation</w:t>
      </w:r>
      <w:r w:rsidR="00433E49">
        <w:rPr>
          <w:sz w:val="20"/>
          <w:szCs w:val="20"/>
        </w:rPr>
        <w:t>s</w:t>
      </w:r>
      <w:r w:rsidRPr="00390DD8">
        <w:rPr>
          <w:sz w:val="20"/>
          <w:szCs w:val="20"/>
        </w:rPr>
        <w:t xml:space="preserve">, climatic and environmental conditions. Radiocarbon dates indicate that the studied section ranges 5800 BP to 9300 BP. The following species belonging to </w:t>
      </w:r>
      <w:r w:rsidR="00433E49">
        <w:rPr>
          <w:sz w:val="20"/>
          <w:szCs w:val="20"/>
        </w:rPr>
        <w:t xml:space="preserve">the Class </w:t>
      </w:r>
      <w:proofErr w:type="spellStart"/>
      <w:r w:rsidRPr="00390DD8">
        <w:rPr>
          <w:sz w:val="20"/>
          <w:szCs w:val="20"/>
        </w:rPr>
        <w:t>Gastropoda</w:t>
      </w:r>
      <w:proofErr w:type="spellEnd"/>
      <w:r w:rsidR="00433E49">
        <w:rPr>
          <w:sz w:val="20"/>
          <w:szCs w:val="20"/>
        </w:rPr>
        <w:t xml:space="preserve"> a</w:t>
      </w:r>
      <w:r w:rsidRPr="00390DD8">
        <w:rPr>
          <w:sz w:val="20"/>
          <w:szCs w:val="20"/>
        </w:rPr>
        <w:t>re determined</w:t>
      </w:r>
      <w:r>
        <w:rPr>
          <w:sz w:val="20"/>
          <w:szCs w:val="20"/>
        </w:rPr>
        <w:t xml:space="preserve"> in the studied section: </w:t>
      </w:r>
      <w:r w:rsidRPr="00E9400F">
        <w:rPr>
          <w:bCs/>
          <w:i/>
          <w:noProof/>
          <w:sz w:val="20"/>
          <w:szCs w:val="20"/>
        </w:rPr>
        <w:t>Valvata cristata</w:t>
      </w:r>
      <w:r w:rsidRPr="00E9400F">
        <w:rPr>
          <w:bCs/>
          <w:noProof/>
          <w:sz w:val="20"/>
          <w:szCs w:val="20"/>
        </w:rPr>
        <w:t xml:space="preserve"> (O.F. Müller), </w:t>
      </w:r>
      <w:r w:rsidRPr="00E9400F">
        <w:rPr>
          <w:bCs/>
          <w:i/>
          <w:noProof/>
          <w:sz w:val="20"/>
          <w:szCs w:val="20"/>
        </w:rPr>
        <w:t>Radix (Radix) peregra</w:t>
      </w:r>
      <w:r w:rsidRPr="00E9400F">
        <w:rPr>
          <w:bCs/>
          <w:noProof/>
          <w:sz w:val="20"/>
          <w:szCs w:val="20"/>
        </w:rPr>
        <w:t xml:space="preserve"> (O.F. Müller), </w:t>
      </w:r>
      <w:r w:rsidRPr="00E9400F">
        <w:rPr>
          <w:bCs/>
          <w:i/>
          <w:noProof/>
          <w:sz w:val="20"/>
          <w:szCs w:val="20"/>
        </w:rPr>
        <w:t>Viviparus contectus</w:t>
      </w:r>
      <w:r w:rsidRPr="00E9400F">
        <w:rPr>
          <w:bCs/>
          <w:noProof/>
          <w:sz w:val="20"/>
          <w:szCs w:val="20"/>
        </w:rPr>
        <w:t xml:space="preserve"> (Millet), </w:t>
      </w:r>
      <w:r w:rsidRPr="00E9400F">
        <w:rPr>
          <w:bCs/>
          <w:i/>
          <w:noProof/>
          <w:sz w:val="20"/>
          <w:szCs w:val="20"/>
        </w:rPr>
        <w:t>Gyraulus crista</w:t>
      </w:r>
      <w:r w:rsidRPr="00E9400F">
        <w:rPr>
          <w:bCs/>
          <w:noProof/>
          <w:sz w:val="20"/>
          <w:szCs w:val="20"/>
        </w:rPr>
        <w:t xml:space="preserve"> (Linnaeus),</w:t>
      </w:r>
      <w:r w:rsidRPr="00E9400F">
        <w:rPr>
          <w:bCs/>
          <w:sz w:val="20"/>
          <w:szCs w:val="20"/>
        </w:rPr>
        <w:t xml:space="preserve"> </w:t>
      </w:r>
      <w:r w:rsidRPr="00E9400F">
        <w:rPr>
          <w:bCs/>
          <w:i/>
          <w:noProof/>
          <w:sz w:val="20"/>
          <w:szCs w:val="20"/>
        </w:rPr>
        <w:t>Gyraulus laevis</w:t>
      </w:r>
      <w:r w:rsidRPr="00E9400F">
        <w:rPr>
          <w:bCs/>
          <w:noProof/>
          <w:sz w:val="20"/>
          <w:szCs w:val="20"/>
        </w:rPr>
        <w:t xml:space="preserve"> (Alder), </w:t>
      </w:r>
      <w:r w:rsidRPr="00E9400F">
        <w:rPr>
          <w:bCs/>
          <w:i/>
          <w:noProof/>
          <w:sz w:val="20"/>
          <w:szCs w:val="20"/>
        </w:rPr>
        <w:t>Segmentina nitida</w:t>
      </w:r>
      <w:r w:rsidRPr="00E9400F">
        <w:rPr>
          <w:bCs/>
          <w:noProof/>
          <w:sz w:val="20"/>
          <w:szCs w:val="20"/>
        </w:rPr>
        <w:t xml:space="preserve"> (O.F. Müller), </w:t>
      </w:r>
      <w:r w:rsidRPr="00E9400F">
        <w:rPr>
          <w:bCs/>
          <w:i/>
          <w:noProof/>
          <w:sz w:val="20"/>
          <w:szCs w:val="20"/>
        </w:rPr>
        <w:t>Acroloxus lacustris</w:t>
      </w:r>
      <w:r w:rsidRPr="00E9400F">
        <w:rPr>
          <w:bCs/>
          <w:noProof/>
          <w:sz w:val="20"/>
          <w:szCs w:val="20"/>
        </w:rPr>
        <w:t xml:space="preserve"> (Linnaeus), </w:t>
      </w:r>
      <w:r w:rsidRPr="00E9400F">
        <w:rPr>
          <w:bCs/>
          <w:i/>
          <w:noProof/>
          <w:sz w:val="20"/>
          <w:szCs w:val="20"/>
        </w:rPr>
        <w:t>Achantinula aculeata</w:t>
      </w:r>
      <w:r w:rsidRPr="00E9400F">
        <w:rPr>
          <w:bCs/>
          <w:noProof/>
          <w:sz w:val="20"/>
          <w:szCs w:val="20"/>
        </w:rPr>
        <w:t xml:space="preserve"> (O.F. Müller), </w:t>
      </w:r>
      <w:r w:rsidRPr="00E9400F">
        <w:rPr>
          <w:bCs/>
          <w:i/>
          <w:noProof/>
          <w:sz w:val="20"/>
          <w:szCs w:val="20"/>
        </w:rPr>
        <w:t>Bythinella badensis</w:t>
      </w:r>
      <w:r w:rsidRPr="00E9400F">
        <w:rPr>
          <w:bCs/>
          <w:noProof/>
          <w:sz w:val="20"/>
          <w:szCs w:val="20"/>
        </w:rPr>
        <w:t xml:space="preserve"> (Boeters), </w:t>
      </w:r>
      <w:r w:rsidRPr="00E9400F">
        <w:rPr>
          <w:bCs/>
          <w:i/>
          <w:noProof/>
          <w:sz w:val="20"/>
          <w:szCs w:val="20"/>
        </w:rPr>
        <w:t>Chondrula (Chondrula) tridens</w:t>
      </w:r>
      <w:r w:rsidRPr="00E9400F">
        <w:rPr>
          <w:bCs/>
          <w:noProof/>
          <w:sz w:val="20"/>
          <w:szCs w:val="20"/>
        </w:rPr>
        <w:t xml:space="preserve"> (O.F. Müller), </w:t>
      </w:r>
      <w:r w:rsidRPr="00E9400F">
        <w:rPr>
          <w:bCs/>
          <w:i/>
          <w:noProof/>
          <w:sz w:val="20"/>
          <w:szCs w:val="20"/>
        </w:rPr>
        <w:t>Lithoglyphus acutus decipiens</w:t>
      </w:r>
      <w:r w:rsidRPr="00E9400F">
        <w:rPr>
          <w:bCs/>
          <w:noProof/>
          <w:sz w:val="20"/>
          <w:szCs w:val="20"/>
        </w:rPr>
        <w:t xml:space="preserve"> (Brusina), </w:t>
      </w:r>
      <w:r w:rsidRPr="00E9400F">
        <w:rPr>
          <w:bCs/>
          <w:i/>
          <w:noProof/>
          <w:sz w:val="20"/>
          <w:szCs w:val="20"/>
        </w:rPr>
        <w:t xml:space="preserve">Succinea (Truella) procera </w:t>
      </w:r>
      <w:r w:rsidRPr="00E9400F">
        <w:rPr>
          <w:bCs/>
          <w:noProof/>
          <w:sz w:val="20"/>
          <w:szCs w:val="20"/>
        </w:rPr>
        <w:t xml:space="preserve">(Gould), </w:t>
      </w:r>
      <w:r w:rsidRPr="00E9400F">
        <w:rPr>
          <w:bCs/>
          <w:i/>
          <w:noProof/>
          <w:sz w:val="20"/>
          <w:szCs w:val="20"/>
        </w:rPr>
        <w:t>Vallonia pulchella</w:t>
      </w:r>
      <w:r w:rsidRPr="00E9400F">
        <w:rPr>
          <w:bCs/>
          <w:noProof/>
          <w:sz w:val="20"/>
          <w:szCs w:val="20"/>
        </w:rPr>
        <w:t xml:space="preserve"> (O.F. Müller)</w:t>
      </w:r>
      <w:r>
        <w:rPr>
          <w:bCs/>
          <w:noProof/>
          <w:sz w:val="20"/>
          <w:szCs w:val="20"/>
        </w:rPr>
        <w:t xml:space="preserve">. </w:t>
      </w:r>
      <w:r w:rsidRPr="00390DD8">
        <w:rPr>
          <w:sz w:val="20"/>
          <w:szCs w:val="20"/>
        </w:rPr>
        <w:t xml:space="preserve">The species determined within the </w:t>
      </w:r>
      <w:r w:rsidR="00433E49">
        <w:rPr>
          <w:sz w:val="20"/>
          <w:szCs w:val="20"/>
        </w:rPr>
        <w:t xml:space="preserve">Class </w:t>
      </w:r>
      <w:proofErr w:type="spellStart"/>
      <w:r w:rsidRPr="00390DD8">
        <w:rPr>
          <w:sz w:val="20"/>
          <w:szCs w:val="20"/>
        </w:rPr>
        <w:t>Bivalvia</w:t>
      </w:r>
      <w:proofErr w:type="spellEnd"/>
      <w:r w:rsidRPr="00390DD8">
        <w:rPr>
          <w:sz w:val="20"/>
          <w:szCs w:val="20"/>
        </w:rPr>
        <w:t xml:space="preserve"> are </w:t>
      </w:r>
      <w:r w:rsidRPr="00E9400F">
        <w:rPr>
          <w:bCs/>
          <w:i/>
          <w:noProof/>
          <w:sz w:val="20"/>
          <w:szCs w:val="20"/>
        </w:rPr>
        <w:t>Pisidium hibernicum</w:t>
      </w:r>
      <w:r w:rsidRPr="00E9400F">
        <w:rPr>
          <w:bCs/>
          <w:noProof/>
          <w:sz w:val="20"/>
          <w:szCs w:val="20"/>
        </w:rPr>
        <w:t xml:space="preserve"> Westerlund, </w:t>
      </w:r>
      <w:r w:rsidRPr="00E9400F">
        <w:rPr>
          <w:bCs/>
          <w:i/>
          <w:noProof/>
          <w:sz w:val="20"/>
          <w:szCs w:val="20"/>
        </w:rPr>
        <w:t>Pisidium pseudosphaerium</w:t>
      </w:r>
      <w:r>
        <w:rPr>
          <w:bCs/>
          <w:noProof/>
          <w:sz w:val="20"/>
          <w:szCs w:val="20"/>
        </w:rPr>
        <w:t xml:space="preserve"> (O.F. Müller).</w:t>
      </w:r>
    </w:p>
    <w:p w:rsidR="00390DD8" w:rsidRPr="00390DD8" w:rsidRDefault="00390DD8" w:rsidP="00390DD8">
      <w:pPr>
        <w:jc w:val="both"/>
        <w:rPr>
          <w:sz w:val="20"/>
          <w:szCs w:val="20"/>
        </w:rPr>
      </w:pPr>
    </w:p>
    <w:p w:rsidR="00390DD8" w:rsidRPr="00390DD8" w:rsidRDefault="00390DD8" w:rsidP="00390DD8">
      <w:pPr>
        <w:jc w:val="both"/>
        <w:rPr>
          <w:sz w:val="20"/>
          <w:szCs w:val="20"/>
        </w:rPr>
      </w:pPr>
      <w:proofErr w:type="spellStart"/>
      <w:r w:rsidRPr="00390DD8">
        <w:rPr>
          <w:sz w:val="20"/>
          <w:szCs w:val="20"/>
        </w:rPr>
        <w:t>Paleogeographic</w:t>
      </w:r>
      <w:proofErr w:type="spellEnd"/>
      <w:r w:rsidRPr="00390DD8">
        <w:rPr>
          <w:sz w:val="20"/>
          <w:szCs w:val="20"/>
        </w:rPr>
        <w:t xml:space="preserve"> distribution and </w:t>
      </w:r>
      <w:proofErr w:type="spellStart"/>
      <w:r w:rsidRPr="00390DD8">
        <w:rPr>
          <w:sz w:val="20"/>
          <w:szCs w:val="20"/>
        </w:rPr>
        <w:t>paleoecological</w:t>
      </w:r>
      <w:proofErr w:type="spellEnd"/>
      <w:r w:rsidRPr="00390DD8">
        <w:rPr>
          <w:sz w:val="20"/>
          <w:szCs w:val="20"/>
        </w:rPr>
        <w:t xml:space="preserve"> </w:t>
      </w:r>
      <w:r w:rsidR="0071756B" w:rsidRPr="00390DD8">
        <w:rPr>
          <w:sz w:val="20"/>
          <w:szCs w:val="20"/>
        </w:rPr>
        <w:t>peculiarities</w:t>
      </w:r>
      <w:r w:rsidRPr="00390DD8">
        <w:rPr>
          <w:sz w:val="20"/>
          <w:szCs w:val="20"/>
        </w:rPr>
        <w:t xml:space="preserve"> of the determined fauna indicates that living environment of the organism was a shallow lake and </w:t>
      </w:r>
      <w:r w:rsidR="0071756B">
        <w:rPr>
          <w:sz w:val="20"/>
          <w:szCs w:val="20"/>
        </w:rPr>
        <w:t xml:space="preserve">tranquil </w:t>
      </w:r>
      <w:r w:rsidRPr="00390DD8">
        <w:rPr>
          <w:sz w:val="20"/>
          <w:szCs w:val="20"/>
        </w:rPr>
        <w:t xml:space="preserve">running waters rich in aqueous herbs in an overall mild climate. </w:t>
      </w:r>
      <w:proofErr w:type="spellStart"/>
      <w:r w:rsidRPr="00390DD8">
        <w:rPr>
          <w:sz w:val="20"/>
          <w:szCs w:val="20"/>
        </w:rPr>
        <w:t>Gastropoda</w:t>
      </w:r>
      <w:proofErr w:type="spellEnd"/>
      <w:r w:rsidRPr="00390DD8">
        <w:rPr>
          <w:sz w:val="20"/>
          <w:szCs w:val="20"/>
        </w:rPr>
        <w:t xml:space="preserve"> species </w:t>
      </w:r>
      <w:r w:rsidRPr="004A506D">
        <w:rPr>
          <w:i/>
          <w:noProof/>
          <w:sz w:val="20"/>
          <w:szCs w:val="20"/>
        </w:rPr>
        <w:t xml:space="preserve">Valvata cristata, Radix (Radix)  peregra </w:t>
      </w:r>
      <w:r w:rsidRPr="004A506D">
        <w:rPr>
          <w:noProof/>
          <w:sz w:val="20"/>
          <w:szCs w:val="20"/>
        </w:rPr>
        <w:t>ve</w:t>
      </w:r>
      <w:r w:rsidRPr="004A506D">
        <w:rPr>
          <w:i/>
          <w:noProof/>
          <w:sz w:val="20"/>
          <w:szCs w:val="20"/>
        </w:rPr>
        <w:t xml:space="preserve"> Gyraulus crista</w:t>
      </w:r>
      <w:r w:rsidRPr="00390DD8">
        <w:rPr>
          <w:sz w:val="20"/>
          <w:szCs w:val="20"/>
        </w:rPr>
        <w:t xml:space="preserve"> prefer rather </w:t>
      </w:r>
      <w:bookmarkStart w:id="5" w:name="OLE_LINK3"/>
      <w:bookmarkStart w:id="6" w:name="OLE_LINK4"/>
      <w:r w:rsidRPr="00390DD8">
        <w:rPr>
          <w:sz w:val="20"/>
          <w:szCs w:val="20"/>
        </w:rPr>
        <w:t xml:space="preserve">tranquil </w:t>
      </w:r>
      <w:bookmarkEnd w:id="5"/>
      <w:bookmarkEnd w:id="6"/>
      <w:r w:rsidRPr="00390DD8">
        <w:rPr>
          <w:sz w:val="20"/>
          <w:szCs w:val="20"/>
        </w:rPr>
        <w:t xml:space="preserve">and very shallow lake and bog. </w:t>
      </w:r>
      <w:r w:rsidRPr="004A506D">
        <w:rPr>
          <w:i/>
          <w:noProof/>
          <w:sz w:val="20"/>
          <w:szCs w:val="20"/>
        </w:rPr>
        <w:t>Pisidium hibernicum</w:t>
      </w:r>
      <w:r w:rsidRPr="00E9400F">
        <w:rPr>
          <w:noProof/>
          <w:sz w:val="20"/>
          <w:szCs w:val="20"/>
        </w:rPr>
        <w:t xml:space="preserve"> </w:t>
      </w:r>
      <w:r w:rsidRPr="00390DD8">
        <w:rPr>
          <w:sz w:val="20"/>
          <w:szCs w:val="20"/>
        </w:rPr>
        <w:t>lives on and grazes with aqueous plants. The fact that a</w:t>
      </w:r>
      <w:r w:rsidR="00433E49">
        <w:rPr>
          <w:sz w:val="20"/>
          <w:szCs w:val="20"/>
        </w:rPr>
        <w:t>ll sub-fossil shells are accompa</w:t>
      </w:r>
      <w:r w:rsidRPr="00390DD8">
        <w:rPr>
          <w:sz w:val="20"/>
          <w:szCs w:val="20"/>
        </w:rPr>
        <w:t xml:space="preserve">nied by abundant </w:t>
      </w:r>
      <w:proofErr w:type="spellStart"/>
      <w:r w:rsidRPr="00390DD8">
        <w:rPr>
          <w:sz w:val="20"/>
          <w:szCs w:val="20"/>
        </w:rPr>
        <w:t>Charophyta</w:t>
      </w:r>
      <w:proofErr w:type="spellEnd"/>
      <w:r w:rsidRPr="00390DD8">
        <w:rPr>
          <w:sz w:val="20"/>
          <w:szCs w:val="20"/>
        </w:rPr>
        <w:t xml:space="preserve"> </w:t>
      </w:r>
      <w:proofErr w:type="gramStart"/>
      <w:r w:rsidR="001867C8" w:rsidRPr="00390DD8">
        <w:rPr>
          <w:sz w:val="20"/>
          <w:szCs w:val="20"/>
        </w:rPr>
        <w:t>rem</w:t>
      </w:r>
      <w:r w:rsidR="001867C8">
        <w:rPr>
          <w:sz w:val="20"/>
          <w:szCs w:val="20"/>
        </w:rPr>
        <w:t>nants,</w:t>
      </w:r>
      <w:proofErr w:type="gramEnd"/>
      <w:r w:rsidRPr="00390DD8">
        <w:rPr>
          <w:sz w:val="20"/>
          <w:szCs w:val="20"/>
        </w:rPr>
        <w:t xml:space="preserve"> indicates floral richness of Lake </w:t>
      </w:r>
      <w:proofErr w:type="spellStart"/>
      <w:r w:rsidRPr="00390DD8">
        <w:rPr>
          <w:sz w:val="20"/>
          <w:szCs w:val="20"/>
        </w:rPr>
        <w:t>Sünnet</w:t>
      </w:r>
      <w:proofErr w:type="spellEnd"/>
      <w:r w:rsidRPr="00390DD8">
        <w:rPr>
          <w:sz w:val="20"/>
          <w:szCs w:val="20"/>
        </w:rPr>
        <w:t>.</w:t>
      </w:r>
    </w:p>
    <w:p w:rsidR="00390DD8" w:rsidRDefault="00390DD8" w:rsidP="00390DD8">
      <w:pPr>
        <w:jc w:val="both"/>
        <w:rPr>
          <w:sz w:val="20"/>
          <w:szCs w:val="20"/>
        </w:rPr>
      </w:pPr>
    </w:p>
    <w:p w:rsidR="00390DD8" w:rsidRPr="00390DD8" w:rsidRDefault="00390DD8" w:rsidP="00390DD8">
      <w:pPr>
        <w:jc w:val="both"/>
        <w:rPr>
          <w:sz w:val="20"/>
          <w:szCs w:val="20"/>
        </w:rPr>
      </w:pPr>
      <w:r w:rsidRPr="00390DD8">
        <w:rPr>
          <w:sz w:val="20"/>
          <w:szCs w:val="20"/>
        </w:rPr>
        <w:t xml:space="preserve">Vertical distribution of </w:t>
      </w:r>
      <w:proofErr w:type="spellStart"/>
      <w:r w:rsidRPr="00390DD8">
        <w:rPr>
          <w:sz w:val="20"/>
          <w:szCs w:val="20"/>
        </w:rPr>
        <w:t>Gastropoda</w:t>
      </w:r>
      <w:proofErr w:type="spellEnd"/>
      <w:r w:rsidRPr="00390DD8">
        <w:rPr>
          <w:sz w:val="20"/>
          <w:szCs w:val="20"/>
        </w:rPr>
        <w:t xml:space="preserve"> and </w:t>
      </w:r>
      <w:proofErr w:type="spellStart"/>
      <w:r w:rsidRPr="00390DD8">
        <w:rPr>
          <w:sz w:val="20"/>
          <w:szCs w:val="20"/>
        </w:rPr>
        <w:t>Bivalvia</w:t>
      </w:r>
      <w:proofErr w:type="spellEnd"/>
      <w:r w:rsidRPr="00390DD8">
        <w:rPr>
          <w:sz w:val="20"/>
          <w:szCs w:val="20"/>
        </w:rPr>
        <w:t xml:space="preserve"> species, their abundance and species variability would demonstrate that the lake was dominantly fed by running water</w:t>
      </w:r>
      <w:r w:rsidR="001867C8">
        <w:rPr>
          <w:sz w:val="20"/>
          <w:szCs w:val="20"/>
        </w:rPr>
        <w:t>s</w:t>
      </w:r>
      <w:r w:rsidRPr="00390DD8">
        <w:rPr>
          <w:sz w:val="20"/>
          <w:szCs w:val="20"/>
        </w:rPr>
        <w:t xml:space="preserve"> in certain time intervals (wet periods), but became a </w:t>
      </w:r>
      <w:r w:rsidR="001867C8">
        <w:rPr>
          <w:sz w:val="20"/>
          <w:szCs w:val="20"/>
        </w:rPr>
        <w:t>stagnant</w:t>
      </w:r>
      <w:r w:rsidRPr="00390DD8">
        <w:rPr>
          <w:sz w:val="20"/>
          <w:szCs w:val="20"/>
        </w:rPr>
        <w:t xml:space="preserve"> shallow water body, even a bog. It seems that th</w:t>
      </w:r>
      <w:r w:rsidR="001867C8">
        <w:rPr>
          <w:sz w:val="20"/>
          <w:szCs w:val="20"/>
        </w:rPr>
        <w:t>ese</w:t>
      </w:r>
      <w:r w:rsidRPr="00390DD8">
        <w:rPr>
          <w:sz w:val="20"/>
          <w:szCs w:val="20"/>
        </w:rPr>
        <w:t xml:space="preserve"> dry and wet cycles repeated many times. But, comparison of </w:t>
      </w:r>
      <w:proofErr w:type="spellStart"/>
      <w:r w:rsidR="001867C8">
        <w:rPr>
          <w:sz w:val="20"/>
          <w:szCs w:val="20"/>
        </w:rPr>
        <w:t>G</w:t>
      </w:r>
      <w:r w:rsidRPr="00390DD8">
        <w:rPr>
          <w:sz w:val="20"/>
          <w:szCs w:val="20"/>
        </w:rPr>
        <w:t>astr</w:t>
      </w:r>
      <w:r w:rsidR="001867C8">
        <w:rPr>
          <w:sz w:val="20"/>
          <w:szCs w:val="20"/>
        </w:rPr>
        <w:t>o</w:t>
      </w:r>
      <w:r w:rsidRPr="00390DD8">
        <w:rPr>
          <w:sz w:val="20"/>
          <w:szCs w:val="20"/>
        </w:rPr>
        <w:t>poda</w:t>
      </w:r>
      <w:proofErr w:type="spellEnd"/>
      <w:r w:rsidRPr="00390DD8">
        <w:rPr>
          <w:sz w:val="20"/>
          <w:szCs w:val="20"/>
        </w:rPr>
        <w:t xml:space="preserve"> abundance curve with that of stable isotopes from total mud d</w:t>
      </w:r>
      <w:r w:rsidR="001867C8">
        <w:rPr>
          <w:sz w:val="20"/>
          <w:szCs w:val="20"/>
        </w:rPr>
        <w:t>oes not indicate similarity.</w:t>
      </w:r>
      <w:r w:rsidRPr="00390DD8">
        <w:rPr>
          <w:sz w:val="20"/>
          <w:szCs w:val="20"/>
        </w:rPr>
        <w:t xml:space="preserve"> </w:t>
      </w:r>
      <w:r w:rsidR="001867C8">
        <w:rPr>
          <w:sz w:val="20"/>
          <w:szCs w:val="20"/>
        </w:rPr>
        <w:t xml:space="preserve">This fact </w:t>
      </w:r>
      <w:r w:rsidRPr="00390DD8">
        <w:rPr>
          <w:sz w:val="20"/>
          <w:szCs w:val="20"/>
        </w:rPr>
        <w:t>strongly indicate</w:t>
      </w:r>
      <w:r w:rsidR="001867C8">
        <w:rPr>
          <w:sz w:val="20"/>
          <w:szCs w:val="20"/>
        </w:rPr>
        <w:t>s</w:t>
      </w:r>
      <w:r w:rsidRPr="00390DD8">
        <w:rPr>
          <w:sz w:val="20"/>
          <w:szCs w:val="20"/>
        </w:rPr>
        <w:t xml:space="preserve"> </w:t>
      </w:r>
      <w:r w:rsidR="001867C8">
        <w:rPr>
          <w:sz w:val="20"/>
          <w:szCs w:val="20"/>
        </w:rPr>
        <w:t>t</w:t>
      </w:r>
      <w:r w:rsidRPr="00390DD8">
        <w:rPr>
          <w:sz w:val="20"/>
          <w:szCs w:val="20"/>
        </w:rPr>
        <w:t xml:space="preserve">he number of </w:t>
      </w:r>
      <w:proofErr w:type="spellStart"/>
      <w:r w:rsidRPr="00390DD8">
        <w:rPr>
          <w:sz w:val="20"/>
          <w:szCs w:val="20"/>
        </w:rPr>
        <w:t>Gastropoda</w:t>
      </w:r>
      <w:proofErr w:type="spellEnd"/>
      <w:r w:rsidRPr="00390DD8">
        <w:rPr>
          <w:sz w:val="20"/>
          <w:szCs w:val="20"/>
        </w:rPr>
        <w:t xml:space="preserve"> individuals through the section would be governed by some </w:t>
      </w:r>
      <w:proofErr w:type="spellStart"/>
      <w:r w:rsidRPr="00390DD8">
        <w:rPr>
          <w:sz w:val="20"/>
          <w:szCs w:val="20"/>
        </w:rPr>
        <w:t>otocyclic</w:t>
      </w:r>
      <w:proofErr w:type="spellEnd"/>
      <w:r w:rsidRPr="00390DD8">
        <w:rPr>
          <w:sz w:val="20"/>
          <w:szCs w:val="20"/>
        </w:rPr>
        <w:t xml:space="preserve"> processes. But, the evident correlation between the </w:t>
      </w:r>
      <w:r w:rsidR="001867C8" w:rsidRPr="00390DD8">
        <w:rPr>
          <w:sz w:val="20"/>
          <w:szCs w:val="20"/>
        </w:rPr>
        <w:t>occurrence</w:t>
      </w:r>
      <w:r w:rsidRPr="00390DD8">
        <w:rPr>
          <w:sz w:val="20"/>
          <w:szCs w:val="20"/>
        </w:rPr>
        <w:t xml:space="preserve"> of </w:t>
      </w:r>
      <w:proofErr w:type="spellStart"/>
      <w:r w:rsidRPr="00390DD8">
        <w:rPr>
          <w:sz w:val="20"/>
          <w:szCs w:val="20"/>
        </w:rPr>
        <w:t>Vallonia</w:t>
      </w:r>
      <w:proofErr w:type="spellEnd"/>
      <w:r w:rsidRPr="00390DD8">
        <w:rPr>
          <w:sz w:val="20"/>
          <w:szCs w:val="20"/>
        </w:rPr>
        <w:t xml:space="preserve"> species and the positive shift in dO18 values of bulk sediments </w:t>
      </w:r>
      <w:r w:rsidR="001867C8">
        <w:rPr>
          <w:sz w:val="20"/>
          <w:szCs w:val="20"/>
        </w:rPr>
        <w:t>after ca. 7000 BP verifies the climatic control on the fauna.</w:t>
      </w:r>
      <w:r w:rsidRPr="00390DD8">
        <w:rPr>
          <w:sz w:val="20"/>
          <w:szCs w:val="20"/>
        </w:rPr>
        <w:t xml:space="preserve"> </w:t>
      </w:r>
    </w:p>
    <w:p w:rsidR="00847382" w:rsidRDefault="00847382" w:rsidP="00390DD8">
      <w:pPr>
        <w:jc w:val="both"/>
        <w:rPr>
          <w:sz w:val="20"/>
          <w:szCs w:val="20"/>
          <w:lang w:val="tr-TR"/>
        </w:rPr>
      </w:pPr>
    </w:p>
    <w:p w:rsidR="00390DD8" w:rsidRPr="00691E21" w:rsidRDefault="00390DD8" w:rsidP="00390DD8">
      <w:pPr>
        <w:jc w:val="both"/>
        <w:rPr>
          <w:iCs/>
          <w:sz w:val="20"/>
          <w:szCs w:val="20"/>
          <w:lang w:val="tr-TR"/>
        </w:rPr>
      </w:pPr>
      <w:r w:rsidRPr="00390DD8">
        <w:rPr>
          <w:b/>
          <w:sz w:val="20"/>
          <w:szCs w:val="20"/>
          <w:lang w:val="tr-TR"/>
        </w:rPr>
        <w:t>Key words</w:t>
      </w:r>
      <w:r w:rsidRPr="00691E21">
        <w:rPr>
          <w:b/>
          <w:iCs/>
          <w:sz w:val="20"/>
          <w:szCs w:val="20"/>
          <w:lang w:val="tr-TR"/>
        </w:rPr>
        <w:t>:</w:t>
      </w:r>
      <w:r w:rsidRPr="00691E21">
        <w:rPr>
          <w:iCs/>
          <w:sz w:val="20"/>
          <w:szCs w:val="20"/>
          <w:lang w:val="tr-TR"/>
        </w:rPr>
        <w:t xml:space="preserve"> </w:t>
      </w:r>
      <w:r>
        <w:rPr>
          <w:iCs/>
          <w:sz w:val="20"/>
          <w:szCs w:val="20"/>
          <w:lang w:val="tr-TR"/>
        </w:rPr>
        <w:t xml:space="preserve">Early-Late Holocene, </w:t>
      </w:r>
      <w:r w:rsidR="0071756B">
        <w:rPr>
          <w:iCs/>
          <w:sz w:val="20"/>
          <w:szCs w:val="20"/>
          <w:lang w:val="tr-TR"/>
        </w:rPr>
        <w:t xml:space="preserve">lake terrace, </w:t>
      </w:r>
      <w:r>
        <w:rPr>
          <w:iCs/>
          <w:sz w:val="20"/>
          <w:szCs w:val="20"/>
          <w:lang w:val="tr-TR"/>
        </w:rPr>
        <w:t>paleo-ecology, paleoclimatology</w:t>
      </w:r>
    </w:p>
    <w:sectPr w:rsidR="00390DD8" w:rsidRPr="00691E21" w:rsidSect="001532DC">
      <w:pgSz w:w="12240" w:h="15840" w:code="1"/>
      <w:pgMar w:top="2552" w:right="2268" w:bottom="2552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9D9"/>
    <w:multiLevelType w:val="hybridMultilevel"/>
    <w:tmpl w:val="EE968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5733C2"/>
    <w:multiLevelType w:val="hybridMultilevel"/>
    <w:tmpl w:val="6EEA87FA"/>
    <w:lvl w:ilvl="0" w:tplc="4092B65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A9331C"/>
    <w:multiLevelType w:val="hybridMultilevel"/>
    <w:tmpl w:val="0F8E3596"/>
    <w:lvl w:ilvl="0" w:tplc="029A0A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0A279F"/>
    <w:multiLevelType w:val="hybridMultilevel"/>
    <w:tmpl w:val="8D3A6F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D5A4A"/>
    <w:multiLevelType w:val="hybridMultilevel"/>
    <w:tmpl w:val="EC6EDA9E"/>
    <w:lvl w:ilvl="0" w:tplc="833279B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hyphenationZone w:val="425"/>
  <w:characterSpacingControl w:val="doNotCompress"/>
  <w:compat/>
  <w:rsids>
    <w:rsidRoot w:val="001B2878"/>
    <w:rsid w:val="00000088"/>
    <w:rsid w:val="00051507"/>
    <w:rsid w:val="00057775"/>
    <w:rsid w:val="000A53A3"/>
    <w:rsid w:val="000A7EBB"/>
    <w:rsid w:val="000B0DFB"/>
    <w:rsid w:val="000B788C"/>
    <w:rsid w:val="00103842"/>
    <w:rsid w:val="00106DB2"/>
    <w:rsid w:val="00133506"/>
    <w:rsid w:val="00145462"/>
    <w:rsid w:val="001532DC"/>
    <w:rsid w:val="00157140"/>
    <w:rsid w:val="0018287D"/>
    <w:rsid w:val="001867C8"/>
    <w:rsid w:val="00192973"/>
    <w:rsid w:val="00193461"/>
    <w:rsid w:val="001A12D4"/>
    <w:rsid w:val="001B2878"/>
    <w:rsid w:val="001B506F"/>
    <w:rsid w:val="001B681C"/>
    <w:rsid w:val="001F2F0A"/>
    <w:rsid w:val="00226B72"/>
    <w:rsid w:val="00231FF1"/>
    <w:rsid w:val="00241AF5"/>
    <w:rsid w:val="00245BC7"/>
    <w:rsid w:val="00245C7E"/>
    <w:rsid w:val="00285771"/>
    <w:rsid w:val="00291E9F"/>
    <w:rsid w:val="002C61F9"/>
    <w:rsid w:val="002D3B6B"/>
    <w:rsid w:val="002D7163"/>
    <w:rsid w:val="00332F87"/>
    <w:rsid w:val="00333AA1"/>
    <w:rsid w:val="00350C5C"/>
    <w:rsid w:val="00357B31"/>
    <w:rsid w:val="003641EF"/>
    <w:rsid w:val="00374791"/>
    <w:rsid w:val="00375B2B"/>
    <w:rsid w:val="00381462"/>
    <w:rsid w:val="00390DD8"/>
    <w:rsid w:val="003B0137"/>
    <w:rsid w:val="003C10BC"/>
    <w:rsid w:val="003D16AB"/>
    <w:rsid w:val="003F27BC"/>
    <w:rsid w:val="003F76C1"/>
    <w:rsid w:val="00400F01"/>
    <w:rsid w:val="0041041D"/>
    <w:rsid w:val="00413738"/>
    <w:rsid w:val="00433E49"/>
    <w:rsid w:val="0045652D"/>
    <w:rsid w:val="0045682D"/>
    <w:rsid w:val="004A506D"/>
    <w:rsid w:val="004C463C"/>
    <w:rsid w:val="005113CA"/>
    <w:rsid w:val="005353C5"/>
    <w:rsid w:val="005A4FBE"/>
    <w:rsid w:val="005B3CA6"/>
    <w:rsid w:val="005D4DA8"/>
    <w:rsid w:val="005F2D54"/>
    <w:rsid w:val="0061580A"/>
    <w:rsid w:val="006424B2"/>
    <w:rsid w:val="00646BA1"/>
    <w:rsid w:val="00662926"/>
    <w:rsid w:val="00667833"/>
    <w:rsid w:val="006747E9"/>
    <w:rsid w:val="00675F86"/>
    <w:rsid w:val="006779E1"/>
    <w:rsid w:val="00677E1C"/>
    <w:rsid w:val="00691E21"/>
    <w:rsid w:val="006C3B87"/>
    <w:rsid w:val="006C50EC"/>
    <w:rsid w:val="006D3BDB"/>
    <w:rsid w:val="006F4E99"/>
    <w:rsid w:val="006F6A44"/>
    <w:rsid w:val="0071756B"/>
    <w:rsid w:val="00717AB3"/>
    <w:rsid w:val="00727D2F"/>
    <w:rsid w:val="00727E50"/>
    <w:rsid w:val="00734D27"/>
    <w:rsid w:val="00742C30"/>
    <w:rsid w:val="00745E12"/>
    <w:rsid w:val="00745EAB"/>
    <w:rsid w:val="007534E1"/>
    <w:rsid w:val="0077570E"/>
    <w:rsid w:val="0078608E"/>
    <w:rsid w:val="007929BA"/>
    <w:rsid w:val="007B09A4"/>
    <w:rsid w:val="007B4014"/>
    <w:rsid w:val="007D6B6F"/>
    <w:rsid w:val="007F166E"/>
    <w:rsid w:val="007F2E14"/>
    <w:rsid w:val="0080657F"/>
    <w:rsid w:val="0083397F"/>
    <w:rsid w:val="00847382"/>
    <w:rsid w:val="00867B77"/>
    <w:rsid w:val="008A5CBE"/>
    <w:rsid w:val="008E3655"/>
    <w:rsid w:val="00941B49"/>
    <w:rsid w:val="009613A3"/>
    <w:rsid w:val="00962746"/>
    <w:rsid w:val="009A3B7F"/>
    <w:rsid w:val="009A7D90"/>
    <w:rsid w:val="009B003A"/>
    <w:rsid w:val="009E6CCA"/>
    <w:rsid w:val="009F3B84"/>
    <w:rsid w:val="00A21D23"/>
    <w:rsid w:val="00A2358D"/>
    <w:rsid w:val="00A34614"/>
    <w:rsid w:val="00A373DB"/>
    <w:rsid w:val="00A43945"/>
    <w:rsid w:val="00A43D20"/>
    <w:rsid w:val="00AA3DE7"/>
    <w:rsid w:val="00AA4053"/>
    <w:rsid w:val="00AB49BC"/>
    <w:rsid w:val="00AD34D7"/>
    <w:rsid w:val="00AD4921"/>
    <w:rsid w:val="00AF7250"/>
    <w:rsid w:val="00B04A67"/>
    <w:rsid w:val="00B12F9D"/>
    <w:rsid w:val="00B20BBB"/>
    <w:rsid w:val="00B20BF2"/>
    <w:rsid w:val="00B34C18"/>
    <w:rsid w:val="00B37B42"/>
    <w:rsid w:val="00B431F2"/>
    <w:rsid w:val="00B55D5B"/>
    <w:rsid w:val="00B57E4D"/>
    <w:rsid w:val="00B73298"/>
    <w:rsid w:val="00B748B1"/>
    <w:rsid w:val="00B77C00"/>
    <w:rsid w:val="00B80472"/>
    <w:rsid w:val="00B93ADE"/>
    <w:rsid w:val="00BE146A"/>
    <w:rsid w:val="00BE3102"/>
    <w:rsid w:val="00BF725A"/>
    <w:rsid w:val="00C2062E"/>
    <w:rsid w:val="00C22FFA"/>
    <w:rsid w:val="00C41420"/>
    <w:rsid w:val="00C47BA6"/>
    <w:rsid w:val="00C6781C"/>
    <w:rsid w:val="00C929D8"/>
    <w:rsid w:val="00C972E6"/>
    <w:rsid w:val="00CD1542"/>
    <w:rsid w:val="00CD25A6"/>
    <w:rsid w:val="00D0532B"/>
    <w:rsid w:val="00D276E3"/>
    <w:rsid w:val="00D41F65"/>
    <w:rsid w:val="00D45176"/>
    <w:rsid w:val="00D62292"/>
    <w:rsid w:val="00D774D9"/>
    <w:rsid w:val="00DB1717"/>
    <w:rsid w:val="00DC1FCD"/>
    <w:rsid w:val="00DC25BD"/>
    <w:rsid w:val="00DD484F"/>
    <w:rsid w:val="00DD702E"/>
    <w:rsid w:val="00DE1BEB"/>
    <w:rsid w:val="00DE53CA"/>
    <w:rsid w:val="00E178A3"/>
    <w:rsid w:val="00E268B3"/>
    <w:rsid w:val="00E539F4"/>
    <w:rsid w:val="00E707CE"/>
    <w:rsid w:val="00E813B8"/>
    <w:rsid w:val="00E92129"/>
    <w:rsid w:val="00E92349"/>
    <w:rsid w:val="00E9400F"/>
    <w:rsid w:val="00EA76F4"/>
    <w:rsid w:val="00EB3438"/>
    <w:rsid w:val="00F3093D"/>
    <w:rsid w:val="00F34435"/>
    <w:rsid w:val="00F40410"/>
    <w:rsid w:val="00F53705"/>
    <w:rsid w:val="00FD22C6"/>
    <w:rsid w:val="00FD2525"/>
    <w:rsid w:val="00FF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F87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847382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3BDB"/>
    <w:rPr>
      <w:color w:val="0000FF"/>
      <w:u w:val="single"/>
    </w:rPr>
  </w:style>
  <w:style w:type="paragraph" w:styleId="NormalWeb">
    <w:name w:val="Normal (Web)"/>
    <w:basedOn w:val="Normal"/>
    <w:rsid w:val="00D774D9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Heading4Char">
    <w:name w:val="Heading 4 Char"/>
    <w:basedOn w:val="DefaultParagraphFont"/>
    <w:link w:val="Heading4"/>
    <w:rsid w:val="00962746"/>
    <w:rPr>
      <w:b/>
      <w:b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JMO YÖNETİM KURULU</vt:lpstr>
      <vt:lpstr>JMO YÖNETİM KURULU</vt:lpstr>
    </vt:vector>
  </TitlesOfParts>
  <Company/>
  <LinksUpToDate>false</LinksUpToDate>
  <CharactersWithSpaces>5714</CharactersWithSpaces>
  <SharedDoc>false</SharedDoc>
  <HLinks>
    <vt:vector size="12" baseType="variant">
      <vt:variant>
        <vt:i4>7471111</vt:i4>
      </vt:variant>
      <vt:variant>
        <vt:i4>3</vt:i4>
      </vt:variant>
      <vt:variant>
        <vt:i4>0</vt:i4>
      </vt:variant>
      <vt:variant>
        <vt:i4>5</vt:i4>
      </vt:variant>
      <vt:variant>
        <vt:lpwstr>mailto:focak@ogu.edu.tr</vt:lpwstr>
      </vt:variant>
      <vt:variant>
        <vt:lpwstr/>
      </vt:variant>
      <vt:variant>
        <vt:i4>7471111</vt:i4>
      </vt:variant>
      <vt:variant>
        <vt:i4>0</vt:i4>
      </vt:variant>
      <vt:variant>
        <vt:i4>0</vt:i4>
      </vt:variant>
      <vt:variant>
        <vt:i4>5</vt:i4>
      </vt:variant>
      <vt:variant>
        <vt:lpwstr>mailto:focak@ogu.edu.tr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JMO YÖNETİM KURULU</dc:title>
  <dc:creator>dk</dc:creator>
  <cp:lastModifiedBy>Faruk</cp:lastModifiedBy>
  <cp:revision>6</cp:revision>
  <cp:lastPrinted>2014-01-17T10:28:00Z</cp:lastPrinted>
  <dcterms:created xsi:type="dcterms:W3CDTF">2014-01-18T10:48:00Z</dcterms:created>
  <dcterms:modified xsi:type="dcterms:W3CDTF">2014-01-18T11:04:00Z</dcterms:modified>
</cp:coreProperties>
</file>